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4A24">
      <w:pPr>
        <w:jc w:val="center"/>
        <w:rPr>
          <w:rFonts w:ascii="Times New Roman" w:hAnsi="Times New Roman" w:cs="Times New Roman"/>
          <w:b/>
          <w:color w:val="000000" w:themeColor="text1"/>
          <w:sz w:val="28"/>
          <w:szCs w:val="28"/>
          <w:lang w:val="ro-RO"/>
        </w:rPr>
      </w:pPr>
      <w:r>
        <w:rPr>
          <w:rFonts w:ascii="Times New Roman" w:hAnsi="Times New Roman" w:cs="Times New Roman"/>
          <w:b/>
          <w:noProof/>
          <w:color w:val="000000" w:themeColor="text1"/>
          <w:sz w:val="28"/>
          <w:szCs w:val="28"/>
          <w:lang w:val="ru-RU" w:eastAsia="ru-RU"/>
        </w:rPr>
        <w:drawing>
          <wp:anchor distT="0" distB="0" distL="114300" distR="114300" simplePos="0" relativeHeight="251658240" behindDoc="0" locked="0" layoutInCell="1" allowOverlap="1">
            <wp:simplePos x="0" y="0"/>
            <wp:positionH relativeFrom="margin">
              <wp:posOffset>1285240</wp:posOffset>
            </wp:positionH>
            <wp:positionV relativeFrom="margin">
              <wp:posOffset>-330835</wp:posOffset>
            </wp:positionV>
            <wp:extent cx="3503295" cy="1666875"/>
            <wp:effectExtent l="1905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03295" cy="1666875"/>
                    </a:xfrm>
                    <a:prstGeom prst="rect">
                      <a:avLst/>
                    </a:prstGeom>
                    <a:noFill/>
                    <a:ln w="9525">
                      <a:noFill/>
                      <a:miter lim="800000"/>
                      <a:headEnd/>
                      <a:tailEnd/>
                    </a:ln>
                  </pic:spPr>
                </pic:pic>
              </a:graphicData>
            </a:graphic>
          </wp:anchor>
        </w:drawing>
      </w: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174A24">
      <w:pPr>
        <w:jc w:val="center"/>
        <w:rPr>
          <w:rFonts w:ascii="Times New Roman" w:hAnsi="Times New Roman" w:cs="Times New Roman"/>
          <w:b/>
          <w:color w:val="000000" w:themeColor="text1"/>
          <w:sz w:val="28"/>
          <w:szCs w:val="28"/>
          <w:lang w:val="ro-RO"/>
        </w:rPr>
      </w:pPr>
    </w:p>
    <w:p w:rsidR="00174A24" w:rsidRDefault="00DD2C87">
      <w:pPr>
        <w:jc w:val="center"/>
        <w:rPr>
          <w:rFonts w:ascii="Times New Roman" w:hAnsi="Times New Roman" w:cs="Times New Roman"/>
          <w:b/>
          <w:color w:val="000000" w:themeColor="text1"/>
          <w:sz w:val="28"/>
          <w:szCs w:val="28"/>
          <w:lang w:val="ro-RO"/>
        </w:rPr>
      </w:pPr>
      <w:r w:rsidRPr="00DD2C87">
        <w:rPr>
          <w:rFonts w:ascii="Times New Roman" w:hAnsi="Times New Roman" w:cs="Times New Roman"/>
          <w:b/>
          <w:color w:val="000000" w:themeColor="text1"/>
          <w:sz w:val="28"/>
          <w:szCs w:val="28"/>
          <w:lang w:val="ro-RO"/>
        </w:rPr>
        <w:t xml:space="preserve">PROPUNERILE Asociației Business-ului European </w:t>
      </w:r>
    </w:p>
    <w:p w:rsidR="00000000" w:rsidRDefault="00DD2C87">
      <w:pPr>
        <w:jc w:val="center"/>
        <w:rPr>
          <w:rFonts w:ascii="Times New Roman" w:hAnsi="Times New Roman" w:cs="Times New Roman"/>
          <w:b/>
          <w:color w:val="000000" w:themeColor="text1"/>
          <w:sz w:val="28"/>
          <w:szCs w:val="28"/>
          <w:lang w:val="ro-RO"/>
        </w:rPr>
      </w:pPr>
      <w:r w:rsidRPr="00174A24">
        <w:rPr>
          <w:rFonts w:ascii="Times New Roman" w:hAnsi="Times New Roman" w:cs="Times New Roman"/>
          <w:color w:val="000000" w:themeColor="text1"/>
          <w:sz w:val="28"/>
          <w:szCs w:val="28"/>
          <w:lang w:val="ro-RO"/>
        </w:rPr>
        <w:t>referitor la</w:t>
      </w:r>
      <w:r w:rsidRPr="00DD2C87">
        <w:rPr>
          <w:rFonts w:ascii="Times New Roman" w:hAnsi="Times New Roman" w:cs="Times New Roman"/>
          <w:b/>
          <w:color w:val="000000" w:themeColor="text1"/>
          <w:sz w:val="28"/>
          <w:szCs w:val="28"/>
          <w:lang w:val="ro-RO"/>
        </w:rPr>
        <w:t xml:space="preserve"> </w:t>
      </w:r>
      <w:r w:rsidRPr="00174A24">
        <w:rPr>
          <w:rFonts w:ascii="Times New Roman" w:hAnsi="Times New Roman" w:cs="Times New Roman"/>
          <w:color w:val="000000" w:themeColor="text1"/>
          <w:sz w:val="28"/>
          <w:szCs w:val="28"/>
          <w:shd w:val="clear" w:color="auto" w:fill="FFFFFF"/>
          <w:lang w:val="ro-RO"/>
        </w:rPr>
        <w:t>Proiectul Hotărârii Guvernului cu privire la aprobarea proiectului de lege privind modificarea şi completarea unor acte legislative ce ţine de realizarea politicii bugetar-fiscale şi vamale pentru anul 2014.</w:t>
      </w:r>
    </w:p>
    <w:p w:rsidR="00642805" w:rsidRDefault="00642805" w:rsidP="00FA1EA0">
      <w:pPr>
        <w:rPr>
          <w:rFonts w:ascii="Times New Roman" w:hAnsi="Times New Roman" w:cs="Times New Roman"/>
          <w:b/>
          <w:color w:val="0070C0"/>
          <w:sz w:val="24"/>
          <w:szCs w:val="24"/>
          <w:u w:val="single"/>
          <w:lang w:val="ro-RO"/>
        </w:rPr>
      </w:pPr>
    </w:p>
    <w:p w:rsidR="009C786A" w:rsidRPr="00CE4603" w:rsidRDefault="00320FFF" w:rsidP="00FA1EA0">
      <w:pPr>
        <w:rPr>
          <w:rFonts w:ascii="Times New Roman" w:hAnsi="Times New Roman" w:cs="Times New Roman"/>
          <w:b/>
          <w:color w:val="0070C0"/>
          <w:sz w:val="24"/>
          <w:szCs w:val="24"/>
          <w:u w:val="single"/>
          <w:lang w:val="ro-RO"/>
        </w:rPr>
      </w:pPr>
      <w:r>
        <w:rPr>
          <w:rFonts w:ascii="Times New Roman" w:hAnsi="Times New Roman" w:cs="Times New Roman"/>
          <w:b/>
          <w:color w:val="0070C0"/>
          <w:sz w:val="24"/>
          <w:szCs w:val="24"/>
          <w:u w:val="single"/>
          <w:lang w:val="ro-RO"/>
        </w:rPr>
        <w:t xml:space="preserve">Propuneri </w:t>
      </w:r>
      <w:r w:rsidR="00AF2F86">
        <w:rPr>
          <w:rFonts w:ascii="Times New Roman" w:hAnsi="Times New Roman" w:cs="Times New Roman"/>
          <w:b/>
          <w:color w:val="0070C0"/>
          <w:sz w:val="24"/>
          <w:szCs w:val="24"/>
          <w:u w:val="single"/>
          <w:lang w:val="ro-RO"/>
        </w:rPr>
        <w:t>la amendamente aduse</w:t>
      </w:r>
      <w:r w:rsidR="009C786A" w:rsidRPr="00CE4603">
        <w:rPr>
          <w:rFonts w:ascii="Times New Roman" w:hAnsi="Times New Roman" w:cs="Times New Roman"/>
          <w:b/>
          <w:color w:val="0070C0"/>
          <w:sz w:val="24"/>
          <w:szCs w:val="24"/>
          <w:u w:val="single"/>
          <w:lang w:val="ro-RO"/>
        </w:rPr>
        <w:t xml:space="preserve"> Codului Fiscal</w:t>
      </w:r>
    </w:p>
    <w:p w:rsidR="009C786A" w:rsidRPr="00CE4603" w:rsidRDefault="009C786A" w:rsidP="00174A24">
      <w:pPr>
        <w:jc w:val="center"/>
        <w:rPr>
          <w:rFonts w:ascii="Times New Roman" w:hAnsi="Times New Roman" w:cs="Times New Roman"/>
          <w:b/>
          <w:sz w:val="24"/>
          <w:szCs w:val="24"/>
          <w:u w:val="single"/>
          <w:lang w:val="ro-RO"/>
        </w:rPr>
      </w:pPr>
    </w:p>
    <w:p w:rsidR="003A6FCB" w:rsidRPr="00CE4603" w:rsidRDefault="00E16F27" w:rsidP="00FA1EA0">
      <w:pPr>
        <w:pStyle w:val="af6"/>
        <w:numPr>
          <w:ilvl w:val="0"/>
          <w:numId w:val="21"/>
        </w:numPr>
        <w:rPr>
          <w:rFonts w:ascii="Times New Roman" w:hAnsi="Times New Roman" w:cs="Times New Roman"/>
          <w:sz w:val="24"/>
          <w:szCs w:val="24"/>
          <w:u w:val="single"/>
          <w:lang w:val="ro-RO"/>
        </w:rPr>
      </w:pPr>
      <w:r w:rsidRPr="00CE4603">
        <w:rPr>
          <w:rFonts w:ascii="Times New Roman" w:hAnsi="Times New Roman" w:cs="Times New Roman"/>
          <w:sz w:val="24"/>
          <w:szCs w:val="24"/>
          <w:u w:val="single"/>
          <w:lang w:val="ro-RO"/>
        </w:rPr>
        <w:t xml:space="preserve">Propuneri la amendamentele aduse </w:t>
      </w:r>
      <w:r w:rsidRPr="00CE4603">
        <w:rPr>
          <w:rFonts w:ascii="Times New Roman" w:hAnsi="Times New Roman" w:cs="Times New Roman"/>
          <w:b/>
          <w:sz w:val="24"/>
          <w:szCs w:val="24"/>
          <w:u w:val="single"/>
          <w:lang w:val="ro-RO"/>
        </w:rPr>
        <w:t>a</w:t>
      </w:r>
      <w:r w:rsidR="003A6FCB" w:rsidRPr="00CE4603">
        <w:rPr>
          <w:rFonts w:ascii="Times New Roman" w:hAnsi="Times New Roman" w:cs="Times New Roman"/>
          <w:b/>
          <w:sz w:val="24"/>
          <w:szCs w:val="24"/>
          <w:u w:val="single"/>
          <w:lang w:val="ro-RO"/>
        </w:rPr>
        <w:t>rticolul</w:t>
      </w:r>
      <w:r w:rsidR="00280562" w:rsidRPr="00CE4603">
        <w:rPr>
          <w:rFonts w:ascii="Times New Roman" w:hAnsi="Times New Roman" w:cs="Times New Roman"/>
          <w:b/>
          <w:sz w:val="24"/>
          <w:szCs w:val="24"/>
          <w:u w:val="single"/>
          <w:lang w:val="ro-RO"/>
        </w:rPr>
        <w:t>ui</w:t>
      </w:r>
      <w:r w:rsidR="003A6FCB" w:rsidRPr="00CE4603">
        <w:rPr>
          <w:rFonts w:ascii="Times New Roman" w:hAnsi="Times New Roman" w:cs="Times New Roman"/>
          <w:b/>
          <w:sz w:val="24"/>
          <w:szCs w:val="24"/>
          <w:u w:val="single"/>
          <w:lang w:val="ro-RO"/>
        </w:rPr>
        <w:t xml:space="preserve"> 5</w:t>
      </w:r>
      <w:r w:rsidRPr="00CE4603">
        <w:rPr>
          <w:rFonts w:ascii="Times New Roman" w:hAnsi="Times New Roman" w:cs="Times New Roman"/>
          <w:sz w:val="24"/>
          <w:szCs w:val="24"/>
          <w:u w:val="single"/>
          <w:lang w:val="ro-RO"/>
        </w:rPr>
        <w:t xml:space="preserve">, prin care punctul 29 va avea alt cuprins şi se </w:t>
      </w:r>
      <w:r w:rsidR="00280562" w:rsidRPr="00CE4603">
        <w:rPr>
          <w:rFonts w:ascii="Times New Roman" w:hAnsi="Times New Roman" w:cs="Times New Roman"/>
          <w:sz w:val="24"/>
          <w:szCs w:val="24"/>
          <w:u w:val="single"/>
          <w:lang w:val="ro-RO"/>
        </w:rPr>
        <w:t xml:space="preserve">va </w:t>
      </w:r>
      <w:r w:rsidRPr="00CE4603">
        <w:rPr>
          <w:rFonts w:ascii="Times New Roman" w:hAnsi="Times New Roman" w:cs="Times New Roman"/>
          <w:sz w:val="24"/>
          <w:szCs w:val="24"/>
          <w:u w:val="single"/>
          <w:lang w:val="ro-RO"/>
        </w:rPr>
        <w:t xml:space="preserve">introduce un nou punct </w:t>
      </w:r>
      <w:r w:rsidR="003A6FCB" w:rsidRPr="00CE4603">
        <w:rPr>
          <w:rFonts w:ascii="Times New Roman" w:hAnsi="Times New Roman" w:cs="Times New Roman"/>
          <w:sz w:val="24"/>
          <w:szCs w:val="24"/>
          <w:u w:val="single"/>
          <w:lang w:val="ro-RO"/>
        </w:rPr>
        <w:t>29</w:t>
      </w:r>
      <w:r w:rsidR="003A6FCB" w:rsidRPr="00CE4603">
        <w:rPr>
          <w:rFonts w:ascii="Times New Roman" w:hAnsi="Times New Roman" w:cs="Times New Roman"/>
          <w:sz w:val="24"/>
          <w:szCs w:val="24"/>
          <w:u w:val="single"/>
          <w:vertAlign w:val="superscript"/>
          <w:lang w:val="ro-RO"/>
        </w:rPr>
        <w:t>1</w:t>
      </w:r>
      <w:r w:rsidR="003A6FCB" w:rsidRPr="00CE4603">
        <w:rPr>
          <w:rFonts w:ascii="Times New Roman" w:hAnsi="Times New Roman" w:cs="Times New Roman"/>
          <w:sz w:val="24"/>
          <w:szCs w:val="24"/>
          <w:u w:val="single"/>
          <w:lang w:val="ro-RO"/>
        </w:rPr>
        <w:t xml:space="preserve"> </w:t>
      </w:r>
    </w:p>
    <w:p w:rsidR="00640C2C" w:rsidRPr="00CE4603" w:rsidRDefault="00640C2C">
      <w:pPr>
        <w:pStyle w:val="a2"/>
        <w:rPr>
          <w:rFonts w:ascii="Times New Roman" w:hAnsi="Times New Roman" w:cs="Times New Roman"/>
          <w:sz w:val="24"/>
          <w:szCs w:val="24"/>
          <w:lang w:val="ro-RO"/>
        </w:rPr>
      </w:pPr>
    </w:p>
    <w:p w:rsidR="003A6FCB" w:rsidRPr="00CE4603" w:rsidRDefault="003A6FCB" w:rsidP="003A6FCB">
      <w:pPr>
        <w:tabs>
          <w:tab w:val="left" w:pos="770"/>
        </w:tabs>
        <w:rPr>
          <w:rFonts w:ascii="Times New Roman" w:hAnsi="Times New Roman" w:cs="Times New Roman"/>
          <w:color w:val="000000"/>
          <w:sz w:val="24"/>
          <w:szCs w:val="24"/>
          <w:lang w:val="ro-RO"/>
        </w:rPr>
      </w:pPr>
      <w:r w:rsidRPr="00CE4603">
        <w:rPr>
          <w:rFonts w:ascii="Times New Roman" w:hAnsi="Times New Roman" w:cs="Times New Roman"/>
          <w:color w:val="000000"/>
          <w:sz w:val="24"/>
          <w:szCs w:val="24"/>
          <w:lang w:val="ro-RO"/>
        </w:rPr>
        <w:t xml:space="preserve">În practică există cazuri în care contribuabilii utilizează active, situate în afara adresei juridice,  prin care se exercită unele din atribuţiile acestora. Aceste active pot fi deplasate destul de frecvent pe parcursul anului, ceea ce determină costuri şi eforturi sporite suportate de contribuabil pentru a înregistra aceste obiecte la autorităţile fiscale.  </w:t>
      </w:r>
    </w:p>
    <w:p w:rsidR="003A6FCB" w:rsidRPr="00CE4603" w:rsidRDefault="003A6FCB" w:rsidP="003A6FCB">
      <w:pPr>
        <w:tabs>
          <w:tab w:val="left" w:pos="770"/>
        </w:tabs>
        <w:rPr>
          <w:rFonts w:ascii="Times New Roman" w:hAnsi="Times New Roman" w:cs="Times New Roman"/>
          <w:color w:val="000000"/>
          <w:sz w:val="24"/>
          <w:szCs w:val="24"/>
          <w:lang w:val="ro-RO"/>
        </w:rPr>
      </w:pPr>
    </w:p>
    <w:p w:rsidR="003A6FCB" w:rsidRPr="00CE4603" w:rsidRDefault="003A6FCB" w:rsidP="003A6FCB">
      <w:pPr>
        <w:tabs>
          <w:tab w:val="left" w:pos="770"/>
        </w:tabs>
        <w:rPr>
          <w:rFonts w:ascii="Times New Roman" w:hAnsi="Times New Roman" w:cs="Times New Roman"/>
          <w:sz w:val="24"/>
          <w:szCs w:val="24"/>
          <w:lang w:val="ro-RO"/>
        </w:rPr>
      </w:pPr>
      <w:r w:rsidRPr="00CE4603">
        <w:rPr>
          <w:rFonts w:ascii="Times New Roman" w:hAnsi="Times New Roman" w:cs="Times New Roman"/>
          <w:sz w:val="24"/>
          <w:szCs w:val="24"/>
          <w:lang w:val="ro-RO"/>
        </w:rPr>
        <w:t>Codul Civil (art. 288) prevede o categorie vastă de active care se încadrează în noţiunea de bun imobil (</w:t>
      </w:r>
      <w:r w:rsidRPr="00CE4603">
        <w:rPr>
          <w:rFonts w:ascii="Times New Roman" w:hAnsi="Times New Roman" w:cs="Times New Roman"/>
          <w:color w:val="000000"/>
          <w:sz w:val="24"/>
          <w:szCs w:val="24"/>
          <w:lang w:val="ro-RO"/>
        </w:rPr>
        <w:t>terenurile, porţiunile de subsol, obiectele acvatice separate, plantaţiile prinse de rădăcini, clădirile, etc.).</w:t>
      </w:r>
    </w:p>
    <w:p w:rsidR="003A6FCB" w:rsidRPr="00CE4603" w:rsidRDefault="003A6FCB" w:rsidP="003A6FCB">
      <w:pPr>
        <w:tabs>
          <w:tab w:val="left" w:pos="770"/>
        </w:tabs>
        <w:rPr>
          <w:rFonts w:ascii="Times New Roman" w:hAnsi="Times New Roman" w:cs="Times New Roman"/>
          <w:sz w:val="24"/>
          <w:szCs w:val="24"/>
          <w:lang w:val="ro-RO"/>
        </w:rPr>
      </w:pPr>
    </w:p>
    <w:p w:rsidR="003A6FCB" w:rsidRPr="00CE4603" w:rsidRDefault="003A6FCB" w:rsidP="003A6FCB">
      <w:pPr>
        <w:tabs>
          <w:tab w:val="left" w:pos="770"/>
        </w:tabs>
        <w:rPr>
          <w:rFonts w:ascii="Times New Roman" w:hAnsi="Times New Roman" w:cs="Times New Roman"/>
          <w:b/>
          <w:color w:val="000000"/>
          <w:sz w:val="24"/>
          <w:szCs w:val="24"/>
          <w:lang w:val="ro-RO"/>
        </w:rPr>
      </w:pPr>
      <w:r w:rsidRPr="00CE4603">
        <w:rPr>
          <w:rFonts w:ascii="Times New Roman" w:hAnsi="Times New Roman" w:cs="Times New Roman"/>
          <w:color w:val="000000"/>
          <w:sz w:val="24"/>
          <w:szCs w:val="24"/>
          <w:lang w:val="ro-RO"/>
        </w:rPr>
        <w:t xml:space="preserve">În contextul celor menţionate mai sus, </w:t>
      </w:r>
      <w:r w:rsidRPr="00CE4603">
        <w:rPr>
          <w:rFonts w:ascii="Times New Roman" w:hAnsi="Times New Roman" w:cs="Times New Roman"/>
          <w:b/>
          <w:color w:val="000000"/>
          <w:sz w:val="24"/>
          <w:szCs w:val="24"/>
          <w:lang w:val="ro-RO"/>
        </w:rPr>
        <w:t>recomandăm:</w:t>
      </w:r>
    </w:p>
    <w:p w:rsidR="003A6FCB" w:rsidRPr="00CE4603" w:rsidRDefault="003A6FCB" w:rsidP="003A6FCB">
      <w:pPr>
        <w:pStyle w:val="af6"/>
        <w:numPr>
          <w:ilvl w:val="0"/>
          <w:numId w:val="17"/>
        </w:numPr>
        <w:tabs>
          <w:tab w:val="left" w:pos="770"/>
        </w:tabs>
        <w:rPr>
          <w:rFonts w:ascii="Times New Roman" w:hAnsi="Times New Roman" w:cs="Times New Roman"/>
          <w:sz w:val="24"/>
          <w:szCs w:val="24"/>
          <w:lang w:val="ro-RO"/>
        </w:rPr>
      </w:pPr>
      <w:r w:rsidRPr="00CE4603">
        <w:rPr>
          <w:rFonts w:ascii="Times New Roman" w:hAnsi="Times New Roman" w:cs="Times New Roman"/>
          <w:color w:val="000000"/>
          <w:sz w:val="24"/>
          <w:szCs w:val="24"/>
          <w:lang w:val="ro-RO"/>
        </w:rPr>
        <w:t xml:space="preserve">revizuirea noţiunii </w:t>
      </w:r>
      <w:r w:rsidRPr="00CE4603">
        <w:rPr>
          <w:rFonts w:ascii="Times New Roman" w:hAnsi="Times New Roman" w:cs="Times New Roman"/>
          <w:i/>
          <w:color w:val="000000"/>
          <w:sz w:val="24"/>
          <w:szCs w:val="24"/>
          <w:lang w:val="ro-RO"/>
        </w:rPr>
        <w:t>Obiect supus înregistrării fiscale</w:t>
      </w:r>
      <w:r w:rsidRPr="00CE4603">
        <w:rPr>
          <w:rFonts w:ascii="Times New Roman" w:hAnsi="Times New Roman" w:cs="Times New Roman"/>
          <w:color w:val="000000"/>
          <w:sz w:val="24"/>
          <w:szCs w:val="24"/>
          <w:lang w:val="ro-RO"/>
        </w:rPr>
        <w:t xml:space="preserve"> prin specificarea expresă a bunurilor pentru care există obligaţia de înregistrare şi </w:t>
      </w:r>
    </w:p>
    <w:p w:rsidR="003A6FCB" w:rsidRPr="00CE4603" w:rsidRDefault="003A6FCB" w:rsidP="003A6FCB">
      <w:pPr>
        <w:pStyle w:val="af6"/>
        <w:numPr>
          <w:ilvl w:val="0"/>
          <w:numId w:val="17"/>
        </w:numPr>
        <w:tabs>
          <w:tab w:val="left" w:pos="770"/>
        </w:tabs>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excluderea activelor </w:t>
      </w:r>
      <w:r w:rsidRPr="00CE4603">
        <w:rPr>
          <w:rFonts w:ascii="Times New Roman" w:hAnsi="Times New Roman" w:cs="Times New Roman"/>
          <w:color w:val="000000"/>
          <w:sz w:val="24"/>
          <w:szCs w:val="24"/>
          <w:lang w:val="ro-RO"/>
        </w:rPr>
        <w:t xml:space="preserve">al căror loc de amplasare se schimbă pe parcursul perioadei de utilizare </w:t>
      </w:r>
      <w:r w:rsidRPr="00CE4603">
        <w:rPr>
          <w:rFonts w:ascii="Times New Roman" w:hAnsi="Times New Roman" w:cs="Times New Roman"/>
          <w:sz w:val="24"/>
          <w:szCs w:val="24"/>
          <w:lang w:val="ro-RO"/>
        </w:rPr>
        <w:t>din noţiunea  de subdiviziune</w:t>
      </w:r>
    </w:p>
    <w:p w:rsidR="003A6FCB" w:rsidRPr="00CE4603" w:rsidRDefault="003A6FCB" w:rsidP="003A6FCB">
      <w:pPr>
        <w:tabs>
          <w:tab w:val="left" w:pos="770"/>
        </w:tabs>
        <w:rPr>
          <w:rFonts w:ascii="Times New Roman" w:hAnsi="Times New Roman" w:cs="Times New Roman"/>
          <w:color w:val="000000"/>
          <w:sz w:val="24"/>
          <w:szCs w:val="24"/>
          <w:lang w:val="ro-RO"/>
        </w:rPr>
      </w:pPr>
      <w:r w:rsidRPr="00CE4603">
        <w:rPr>
          <w:rFonts w:ascii="Times New Roman" w:hAnsi="Times New Roman" w:cs="Times New Roman"/>
          <w:sz w:val="24"/>
          <w:szCs w:val="24"/>
          <w:lang w:val="ro-RO"/>
        </w:rPr>
        <w:t>spre a</w:t>
      </w:r>
      <w:r w:rsidRPr="00CE4603">
        <w:rPr>
          <w:rFonts w:ascii="Times New Roman" w:hAnsi="Times New Roman" w:cs="Times New Roman"/>
          <w:b/>
          <w:sz w:val="24"/>
          <w:szCs w:val="24"/>
          <w:lang w:val="ro-RO"/>
        </w:rPr>
        <w:t xml:space="preserve"> </w:t>
      </w:r>
      <w:r w:rsidRPr="00CE4603">
        <w:rPr>
          <w:rFonts w:ascii="Times New Roman" w:hAnsi="Times New Roman" w:cs="Times New Roman"/>
          <w:sz w:val="24"/>
          <w:szCs w:val="24"/>
          <w:lang w:val="ro-RO"/>
        </w:rPr>
        <w:t xml:space="preserve">reduce din povara </w:t>
      </w:r>
      <w:r w:rsidRPr="00CE4603">
        <w:rPr>
          <w:rFonts w:ascii="Times New Roman" w:hAnsi="Times New Roman" w:cs="Times New Roman"/>
          <w:color w:val="000000"/>
          <w:sz w:val="24"/>
          <w:szCs w:val="24"/>
          <w:lang w:val="ro-RO"/>
        </w:rPr>
        <w:t>contribuabilului  în partea ce ţine de  înregistrare.</w:t>
      </w:r>
    </w:p>
    <w:p w:rsidR="003A6FCB" w:rsidRPr="00CE4603" w:rsidRDefault="003A6FCB" w:rsidP="003A6FCB">
      <w:pPr>
        <w:tabs>
          <w:tab w:val="left" w:pos="770"/>
        </w:tabs>
        <w:rPr>
          <w:rFonts w:ascii="Times New Roman" w:hAnsi="Times New Roman" w:cs="Times New Roman"/>
          <w:color w:val="000000"/>
          <w:sz w:val="24"/>
          <w:szCs w:val="24"/>
          <w:lang w:val="ro-RO"/>
        </w:rPr>
      </w:pPr>
    </w:p>
    <w:p w:rsidR="003A6FCB" w:rsidRPr="00CE4603" w:rsidRDefault="00280562" w:rsidP="00FA1EA0">
      <w:pPr>
        <w:pStyle w:val="af6"/>
        <w:numPr>
          <w:ilvl w:val="0"/>
          <w:numId w:val="21"/>
        </w:numPr>
        <w:rPr>
          <w:rFonts w:ascii="Times New Roman" w:hAnsi="Times New Roman" w:cs="Times New Roman"/>
          <w:sz w:val="24"/>
          <w:szCs w:val="24"/>
          <w:u w:val="single"/>
          <w:lang w:val="ro-RO"/>
        </w:rPr>
      </w:pPr>
      <w:r w:rsidRPr="00CE4603">
        <w:rPr>
          <w:rFonts w:ascii="Times New Roman" w:hAnsi="Times New Roman" w:cs="Times New Roman"/>
          <w:sz w:val="24"/>
          <w:szCs w:val="24"/>
          <w:u w:val="single"/>
          <w:lang w:val="ro-RO"/>
        </w:rPr>
        <w:t xml:space="preserve">Propuneri la amendamentele aduse </w:t>
      </w:r>
      <w:r w:rsidRPr="00CE4603">
        <w:rPr>
          <w:rFonts w:ascii="Times New Roman" w:hAnsi="Times New Roman" w:cs="Times New Roman"/>
          <w:b/>
          <w:sz w:val="24"/>
          <w:szCs w:val="24"/>
          <w:u w:val="single"/>
          <w:lang w:val="ro-RO"/>
        </w:rPr>
        <w:t>a</w:t>
      </w:r>
      <w:r w:rsidR="003A6FCB" w:rsidRPr="00CE4603">
        <w:rPr>
          <w:rFonts w:ascii="Times New Roman" w:hAnsi="Times New Roman" w:cs="Times New Roman"/>
          <w:b/>
          <w:sz w:val="24"/>
          <w:szCs w:val="24"/>
          <w:u w:val="single"/>
          <w:lang w:val="ro-RO"/>
        </w:rPr>
        <w:t>rticolul</w:t>
      </w:r>
      <w:r w:rsidRPr="00CE4603">
        <w:rPr>
          <w:rFonts w:ascii="Times New Roman" w:hAnsi="Times New Roman" w:cs="Times New Roman"/>
          <w:b/>
          <w:sz w:val="24"/>
          <w:szCs w:val="24"/>
          <w:u w:val="single"/>
          <w:lang w:val="ro-RO"/>
        </w:rPr>
        <w:t>ui</w:t>
      </w:r>
      <w:r w:rsidR="003A6FCB" w:rsidRPr="00CE4603">
        <w:rPr>
          <w:rFonts w:ascii="Times New Roman" w:hAnsi="Times New Roman" w:cs="Times New Roman"/>
          <w:b/>
          <w:sz w:val="24"/>
          <w:szCs w:val="24"/>
          <w:u w:val="single"/>
          <w:lang w:val="ro-RO"/>
        </w:rPr>
        <w:t xml:space="preserve"> 8</w:t>
      </w:r>
      <w:r w:rsidRPr="00CE4603">
        <w:rPr>
          <w:rFonts w:ascii="Times New Roman" w:hAnsi="Times New Roman" w:cs="Times New Roman"/>
          <w:b/>
          <w:sz w:val="24"/>
          <w:szCs w:val="24"/>
          <w:u w:val="single"/>
          <w:lang w:val="ro-RO"/>
        </w:rPr>
        <w:t xml:space="preserve">, </w:t>
      </w:r>
      <w:r w:rsidRPr="00CE4603">
        <w:rPr>
          <w:rFonts w:ascii="Times New Roman" w:hAnsi="Times New Roman" w:cs="Times New Roman"/>
          <w:sz w:val="24"/>
          <w:szCs w:val="24"/>
          <w:u w:val="single"/>
          <w:lang w:val="ro-RO"/>
        </w:rPr>
        <w:t>prin introducerea punctelor</w:t>
      </w:r>
      <w:r w:rsidR="003A6FCB" w:rsidRPr="00CE4603">
        <w:rPr>
          <w:rFonts w:ascii="Times New Roman" w:hAnsi="Times New Roman" w:cs="Times New Roman"/>
          <w:sz w:val="24"/>
          <w:szCs w:val="24"/>
          <w:u w:val="single"/>
          <w:lang w:val="ro-RO"/>
        </w:rPr>
        <w:t xml:space="preserve"> b</w:t>
      </w:r>
      <w:r w:rsidR="003A6FCB" w:rsidRPr="00CE4603">
        <w:rPr>
          <w:rFonts w:ascii="Times New Roman" w:hAnsi="Times New Roman" w:cs="Times New Roman"/>
          <w:sz w:val="24"/>
          <w:szCs w:val="24"/>
          <w:u w:val="single"/>
          <w:vertAlign w:val="superscript"/>
          <w:lang w:val="ro-RO"/>
        </w:rPr>
        <w:t>2</w:t>
      </w:r>
      <w:r w:rsidR="003A6FCB" w:rsidRPr="00CE4603">
        <w:rPr>
          <w:rFonts w:ascii="Times New Roman" w:hAnsi="Times New Roman" w:cs="Times New Roman"/>
          <w:sz w:val="24"/>
          <w:szCs w:val="24"/>
          <w:u w:val="single"/>
          <w:lang w:val="ro-RO"/>
        </w:rPr>
        <w:t>) şi b</w:t>
      </w:r>
      <w:r w:rsidR="003A6FCB" w:rsidRPr="00CE4603">
        <w:rPr>
          <w:rFonts w:ascii="Times New Roman" w:hAnsi="Times New Roman" w:cs="Times New Roman"/>
          <w:sz w:val="24"/>
          <w:szCs w:val="24"/>
          <w:u w:val="single"/>
          <w:vertAlign w:val="superscript"/>
          <w:lang w:val="ro-RO"/>
        </w:rPr>
        <w:t>3</w:t>
      </w:r>
      <w:r w:rsidRPr="00CE4603">
        <w:rPr>
          <w:rFonts w:ascii="Times New Roman" w:hAnsi="Times New Roman" w:cs="Times New Roman"/>
          <w:sz w:val="24"/>
          <w:szCs w:val="24"/>
          <w:u w:val="single"/>
          <w:lang w:val="ro-RO"/>
        </w:rPr>
        <w:t>)</w:t>
      </w:r>
    </w:p>
    <w:p w:rsidR="003A6FCB" w:rsidRPr="00CE4603" w:rsidRDefault="003A6FCB" w:rsidP="003A6FCB">
      <w:pPr>
        <w:rPr>
          <w:rFonts w:ascii="Times New Roman" w:hAnsi="Times New Roman" w:cs="Times New Roman"/>
          <w:b/>
          <w:iCs/>
          <w:sz w:val="24"/>
          <w:szCs w:val="24"/>
          <w:lang w:val="ro-RO"/>
        </w:rPr>
      </w:pPr>
    </w:p>
    <w:p w:rsidR="00F86C4D" w:rsidRDefault="00F86C4D" w:rsidP="003A6FCB">
      <w:pPr>
        <w:rPr>
          <w:sz w:val="24"/>
          <w:szCs w:val="24"/>
          <w:lang w:val="fr-FR"/>
        </w:rPr>
      </w:pPr>
      <w:r w:rsidRPr="00F86C4D">
        <w:rPr>
          <w:rFonts w:ascii="Times New Roman" w:hAnsi="Times New Roman" w:cs="Times New Roman"/>
          <w:iCs/>
          <w:sz w:val="24"/>
          <w:szCs w:val="24"/>
          <w:lang w:val="ro-RO"/>
        </w:rPr>
        <w:t xml:space="preserve">La art.8 alineatul (2) lit. b¹) urmează de exclus din motivul ca aprobarea in redacţia propusă va conduce la </w:t>
      </w:r>
      <w:proofErr w:type="spellStart"/>
      <w:r w:rsidRPr="00F86C4D">
        <w:rPr>
          <w:rFonts w:ascii="Times New Roman" w:hAnsi="Times New Roman" w:cs="Times New Roman"/>
          <w:iCs/>
          <w:sz w:val="24"/>
          <w:szCs w:val="24"/>
          <w:lang w:val="ro-RO"/>
        </w:rPr>
        <w:t>inregistrarea</w:t>
      </w:r>
      <w:proofErr w:type="spellEnd"/>
      <w:r w:rsidRPr="00F86C4D">
        <w:rPr>
          <w:rFonts w:ascii="Times New Roman" w:hAnsi="Times New Roman" w:cs="Times New Roman"/>
          <w:iCs/>
          <w:sz w:val="24"/>
          <w:szCs w:val="24"/>
          <w:lang w:val="ro-RO"/>
        </w:rPr>
        <w:t xml:space="preserve"> dublă a aceloraşi obiecte (de ex. de către proprietar şi posesor sau contribuabilul, care a primit bunurile în folosinţă). De asemenea, nu este clar care anume din obiectele primite în posesie sau folosinţă urmează a fi înregistrate de către contribuabil. Totodată, nu este stipulat, care trebuie să fie acţiunile contribuabilului după expirarea termenului de folosinţă sau transmiterea dreptului de proprietate sau posesie.</w:t>
      </w:r>
    </w:p>
    <w:p w:rsidR="00F86C4D" w:rsidRDefault="00F86C4D" w:rsidP="003A6FCB">
      <w:pPr>
        <w:rPr>
          <w:sz w:val="24"/>
          <w:szCs w:val="24"/>
          <w:lang w:val="fr-FR"/>
        </w:rPr>
      </w:pPr>
    </w:p>
    <w:p w:rsidR="003A6FCB" w:rsidRPr="00CE4603" w:rsidRDefault="003A6FCB" w:rsidP="003A6FCB">
      <w:pPr>
        <w:rPr>
          <w:rFonts w:ascii="Times New Roman" w:hAnsi="Times New Roman" w:cs="Times New Roman"/>
          <w:iCs/>
          <w:sz w:val="24"/>
          <w:szCs w:val="24"/>
          <w:lang w:val="ro-RO"/>
        </w:rPr>
      </w:pPr>
      <w:r w:rsidRPr="00CE4603">
        <w:rPr>
          <w:rFonts w:ascii="Times New Roman" w:hAnsi="Times New Roman" w:cs="Times New Roman"/>
          <w:b/>
          <w:iCs/>
          <w:sz w:val="24"/>
          <w:szCs w:val="24"/>
          <w:lang w:val="ro-RO"/>
        </w:rPr>
        <w:t xml:space="preserve">Recomandăm </w:t>
      </w:r>
      <w:r w:rsidRPr="00CE4603">
        <w:rPr>
          <w:rFonts w:ascii="Times New Roman" w:hAnsi="Times New Roman" w:cs="Times New Roman"/>
          <w:iCs/>
          <w:sz w:val="24"/>
          <w:szCs w:val="24"/>
          <w:lang w:val="ro-RO"/>
        </w:rPr>
        <w:t>neincluderea punctelor b</w:t>
      </w:r>
      <w:r w:rsidRPr="00CE4603">
        <w:rPr>
          <w:rFonts w:ascii="Times New Roman" w:hAnsi="Times New Roman" w:cs="Times New Roman"/>
          <w:iCs/>
          <w:sz w:val="24"/>
          <w:szCs w:val="24"/>
          <w:vertAlign w:val="superscript"/>
          <w:lang w:val="ro-RO"/>
        </w:rPr>
        <w:t>2</w:t>
      </w:r>
      <w:r w:rsidRPr="00CE4603">
        <w:rPr>
          <w:rFonts w:ascii="Times New Roman" w:hAnsi="Times New Roman" w:cs="Times New Roman"/>
          <w:iCs/>
          <w:sz w:val="24"/>
          <w:szCs w:val="24"/>
          <w:lang w:val="ro-RO"/>
        </w:rPr>
        <w:t>) şi  b</w:t>
      </w:r>
      <w:r w:rsidRPr="00CE4603">
        <w:rPr>
          <w:rFonts w:ascii="Times New Roman" w:hAnsi="Times New Roman" w:cs="Times New Roman"/>
          <w:iCs/>
          <w:sz w:val="24"/>
          <w:szCs w:val="24"/>
          <w:vertAlign w:val="superscript"/>
          <w:lang w:val="ro-RO"/>
        </w:rPr>
        <w:t>3</w:t>
      </w:r>
      <w:r w:rsidRPr="00CE4603">
        <w:rPr>
          <w:rFonts w:ascii="Times New Roman" w:hAnsi="Times New Roman" w:cs="Times New Roman"/>
          <w:iCs/>
          <w:sz w:val="24"/>
          <w:szCs w:val="24"/>
          <w:lang w:val="ro-RO"/>
        </w:rPr>
        <w:t xml:space="preserve">), ce determină o povară administrativă pentru contribuabil. </w:t>
      </w:r>
    </w:p>
    <w:p w:rsidR="003A6FCB" w:rsidRPr="00CE4603" w:rsidRDefault="003A6FCB" w:rsidP="003A6FCB">
      <w:pPr>
        <w:rPr>
          <w:rFonts w:ascii="Times New Roman" w:hAnsi="Times New Roman" w:cs="Times New Roman"/>
          <w:iCs/>
          <w:sz w:val="24"/>
          <w:szCs w:val="24"/>
          <w:lang w:val="ro-RO"/>
        </w:rPr>
      </w:pPr>
    </w:p>
    <w:p w:rsidR="003A6FCB" w:rsidRPr="00CE4603" w:rsidRDefault="003E3D54" w:rsidP="003A6FCB">
      <w:pPr>
        <w:rPr>
          <w:rFonts w:ascii="Times New Roman" w:hAnsi="Times New Roman" w:cs="Times New Roman"/>
          <w:iCs/>
          <w:sz w:val="24"/>
          <w:szCs w:val="24"/>
          <w:lang w:val="ro-RO"/>
        </w:rPr>
      </w:pPr>
      <w:r>
        <w:rPr>
          <w:rFonts w:ascii="Times New Roman" w:hAnsi="Times New Roman" w:cs="Times New Roman"/>
          <w:iCs/>
          <w:sz w:val="24"/>
          <w:szCs w:val="24"/>
          <w:lang w:val="ro-RO"/>
        </w:rPr>
        <w:t xml:space="preserve">În ce priveşte modificările operate la </w:t>
      </w:r>
      <w:r w:rsidR="003A6FCB" w:rsidRPr="00CE4603">
        <w:rPr>
          <w:rFonts w:ascii="Times New Roman" w:hAnsi="Times New Roman" w:cs="Times New Roman"/>
          <w:iCs/>
          <w:sz w:val="24"/>
          <w:szCs w:val="24"/>
          <w:lang w:val="ro-RO"/>
        </w:rPr>
        <w:t>pct.  b2)</w:t>
      </w:r>
      <w:r>
        <w:rPr>
          <w:rFonts w:ascii="Times New Roman" w:hAnsi="Times New Roman" w:cs="Times New Roman"/>
          <w:iCs/>
          <w:sz w:val="24"/>
          <w:szCs w:val="24"/>
          <w:lang w:val="ro-RO"/>
        </w:rPr>
        <w:t>, autorităţile</w:t>
      </w:r>
      <w:r w:rsidR="003A6FCB" w:rsidRPr="00CE4603">
        <w:rPr>
          <w:rFonts w:ascii="Times New Roman" w:hAnsi="Times New Roman" w:cs="Times New Roman"/>
          <w:iCs/>
          <w:sz w:val="24"/>
          <w:szCs w:val="24"/>
          <w:lang w:val="ro-RO"/>
        </w:rPr>
        <w:t xml:space="preserve"> fiscale ar putea implementa un mecanism de schimb de informații cu Banca Naţională a Moldovei(BNM), fără implicarea propriu-zisă a contribuabilului. Pentru deschiderea conturilor în străinătate, contribuabilii trebuie să obţină </w:t>
      </w:r>
      <w:r w:rsidR="003A6FCB" w:rsidRPr="00CE4603">
        <w:rPr>
          <w:rFonts w:ascii="Times New Roman" w:hAnsi="Times New Roman" w:cs="Times New Roman"/>
          <w:iCs/>
          <w:sz w:val="24"/>
          <w:szCs w:val="24"/>
          <w:lang w:val="ro-RO"/>
        </w:rPr>
        <w:lastRenderedPageBreak/>
        <w:t>autorizaţia  BNM, cu anumite excepţii prevăzute de Instrucţiunea cu privire la deschiderea conturilor în străinătate (</w:t>
      </w:r>
      <w:proofErr w:type="spellStart"/>
      <w:r w:rsidR="003A6FCB" w:rsidRPr="00CE4603">
        <w:rPr>
          <w:rFonts w:ascii="Times New Roman" w:hAnsi="Times New Roman" w:cs="Times New Roman"/>
          <w:iCs/>
          <w:sz w:val="24"/>
          <w:szCs w:val="24"/>
          <w:lang w:val="ro-RO"/>
        </w:rPr>
        <w:t>Hotărîrea</w:t>
      </w:r>
      <w:proofErr w:type="spellEnd"/>
      <w:r w:rsidR="003A6FCB" w:rsidRPr="00CE4603">
        <w:rPr>
          <w:rFonts w:ascii="Times New Roman" w:hAnsi="Times New Roman" w:cs="Times New Roman"/>
          <w:iCs/>
          <w:sz w:val="24"/>
          <w:szCs w:val="24"/>
          <w:lang w:val="ro-RO"/>
        </w:rPr>
        <w:t xml:space="preserve"> BNM nr.279  din  13.11.2003).  </w:t>
      </w:r>
    </w:p>
    <w:p w:rsidR="003A6FCB" w:rsidRPr="00CE4603" w:rsidRDefault="003E3D54" w:rsidP="003A6FCB">
      <w:pPr>
        <w:rPr>
          <w:rFonts w:ascii="Times New Roman" w:hAnsi="Times New Roman" w:cs="Times New Roman"/>
          <w:iCs/>
          <w:sz w:val="24"/>
          <w:szCs w:val="24"/>
          <w:lang w:val="ro-RO"/>
        </w:rPr>
      </w:pPr>
      <w:r>
        <w:rPr>
          <w:rFonts w:ascii="Times New Roman" w:hAnsi="Times New Roman" w:cs="Times New Roman"/>
          <w:iCs/>
          <w:sz w:val="24"/>
          <w:szCs w:val="24"/>
          <w:lang w:val="ro-RO"/>
        </w:rPr>
        <w:t xml:space="preserve">Totodată, nu considerăm echitabile modificările operate la </w:t>
      </w:r>
      <w:r w:rsidRPr="00CE4603">
        <w:rPr>
          <w:rFonts w:ascii="Times New Roman" w:hAnsi="Times New Roman" w:cs="Times New Roman"/>
          <w:iCs/>
          <w:sz w:val="24"/>
          <w:szCs w:val="24"/>
          <w:lang w:val="ro-RO"/>
        </w:rPr>
        <w:t xml:space="preserve">pct.  </w:t>
      </w:r>
      <w:r w:rsidR="003A6FCB" w:rsidRPr="00CE4603">
        <w:rPr>
          <w:rFonts w:ascii="Times New Roman" w:hAnsi="Times New Roman" w:cs="Times New Roman"/>
          <w:sz w:val="24"/>
          <w:szCs w:val="24"/>
          <w:lang w:val="ro-RO"/>
        </w:rPr>
        <w:t>b3)</w:t>
      </w:r>
      <w:r>
        <w:rPr>
          <w:rFonts w:ascii="Times New Roman" w:hAnsi="Times New Roman" w:cs="Times New Roman"/>
          <w:sz w:val="24"/>
          <w:szCs w:val="24"/>
          <w:lang w:val="ro-RO"/>
        </w:rPr>
        <w:t>.</w:t>
      </w:r>
      <w:r w:rsidR="003A6FCB" w:rsidRPr="00CE4603">
        <w:rPr>
          <w:rFonts w:ascii="Times New Roman" w:hAnsi="Times New Roman" w:cs="Times New Roman"/>
          <w:sz w:val="24"/>
          <w:szCs w:val="24"/>
          <w:lang w:val="ro-RO"/>
        </w:rPr>
        <w:t xml:space="preserve"> </w:t>
      </w:r>
      <w:r w:rsidR="003A6FCB" w:rsidRPr="00CE4603">
        <w:rPr>
          <w:rFonts w:ascii="Times New Roman" w:hAnsi="Times New Roman" w:cs="Times New Roman"/>
          <w:iCs/>
          <w:sz w:val="24"/>
          <w:szCs w:val="24"/>
          <w:lang w:val="ro-RO"/>
        </w:rPr>
        <w:t xml:space="preserve">În prezent, informaţia aferentă  locului bunurilor  date spre păstrare se oferă autorităţilor fiscale doar în cazul sechestrării bunurilor ca modalitate de asigurare a executării silite a obligaţiei fiscale (CF, art. 200 (4) a)). Aceasta este o  măsura de administrare fiscală pe deplin  argumentată şi </w:t>
      </w:r>
      <w:r w:rsidR="00CB2AA9" w:rsidRPr="00CE4603">
        <w:rPr>
          <w:rFonts w:ascii="Times New Roman" w:hAnsi="Times New Roman" w:cs="Times New Roman"/>
          <w:iCs/>
          <w:sz w:val="24"/>
          <w:szCs w:val="24"/>
          <w:lang w:val="ro-RO"/>
        </w:rPr>
        <w:t>indispensabilă</w:t>
      </w:r>
      <w:r w:rsidR="003A6FCB" w:rsidRPr="00CE4603">
        <w:rPr>
          <w:rFonts w:ascii="Times New Roman" w:hAnsi="Times New Roman" w:cs="Times New Roman"/>
          <w:iCs/>
          <w:sz w:val="24"/>
          <w:szCs w:val="24"/>
          <w:lang w:val="ro-RO"/>
        </w:rPr>
        <w:t>. Totuşi, nu considerăm necesară introducerea  unui instrument suplimentar de  monitorizare a subdiviziunilor contribuabilului</w:t>
      </w:r>
      <w:r w:rsidR="00CB2AA9" w:rsidRPr="00CE4603">
        <w:rPr>
          <w:rFonts w:ascii="Times New Roman" w:hAnsi="Times New Roman" w:cs="Times New Roman"/>
          <w:iCs/>
          <w:sz w:val="24"/>
          <w:szCs w:val="24"/>
          <w:lang w:val="ro-RO"/>
        </w:rPr>
        <w:t>.</w:t>
      </w:r>
      <w:r w:rsidR="003A6FCB" w:rsidRPr="00CE4603">
        <w:rPr>
          <w:rFonts w:ascii="Times New Roman" w:hAnsi="Times New Roman" w:cs="Times New Roman"/>
          <w:iCs/>
          <w:sz w:val="24"/>
          <w:szCs w:val="24"/>
          <w:lang w:val="ro-RO"/>
        </w:rPr>
        <w:t xml:space="preserve"> </w:t>
      </w:r>
    </w:p>
    <w:p w:rsidR="003A6FCB" w:rsidRPr="00CE4603" w:rsidRDefault="003A6FCB" w:rsidP="003A6FCB">
      <w:pPr>
        <w:tabs>
          <w:tab w:val="left" w:pos="770"/>
        </w:tabs>
        <w:rPr>
          <w:rFonts w:ascii="Times New Roman" w:hAnsi="Times New Roman" w:cs="Times New Roman"/>
          <w:sz w:val="24"/>
          <w:szCs w:val="24"/>
          <w:lang w:val="ro-RO"/>
        </w:rPr>
      </w:pPr>
    </w:p>
    <w:p w:rsidR="003A6FCB" w:rsidRPr="00CE4603" w:rsidRDefault="00280562" w:rsidP="00FA1EA0">
      <w:pPr>
        <w:pStyle w:val="af6"/>
        <w:numPr>
          <w:ilvl w:val="0"/>
          <w:numId w:val="21"/>
        </w:numPr>
        <w:rPr>
          <w:rFonts w:ascii="Times New Roman" w:hAnsi="Times New Roman" w:cs="Times New Roman"/>
          <w:sz w:val="24"/>
          <w:szCs w:val="24"/>
          <w:u w:val="single"/>
          <w:lang w:val="ro-RO"/>
        </w:rPr>
      </w:pPr>
      <w:r w:rsidRPr="00CE4603">
        <w:rPr>
          <w:rFonts w:ascii="Times New Roman" w:hAnsi="Times New Roman" w:cs="Times New Roman"/>
          <w:bCs/>
          <w:sz w:val="24"/>
          <w:szCs w:val="24"/>
          <w:u w:val="single"/>
          <w:lang w:val="ro-RO"/>
        </w:rPr>
        <w:t xml:space="preserve">Propuneri la amendamentele aduse </w:t>
      </w:r>
      <w:r w:rsidRPr="00CE4603">
        <w:rPr>
          <w:rFonts w:ascii="Times New Roman" w:hAnsi="Times New Roman" w:cs="Times New Roman"/>
          <w:b/>
          <w:bCs/>
          <w:sz w:val="24"/>
          <w:szCs w:val="24"/>
          <w:u w:val="single"/>
          <w:lang w:val="ro-RO"/>
        </w:rPr>
        <w:t>a</w:t>
      </w:r>
      <w:r w:rsidR="003A6FCB" w:rsidRPr="00CE4603">
        <w:rPr>
          <w:rFonts w:ascii="Times New Roman" w:hAnsi="Times New Roman" w:cs="Times New Roman"/>
          <w:b/>
          <w:bCs/>
          <w:sz w:val="24"/>
          <w:szCs w:val="24"/>
          <w:u w:val="single"/>
          <w:lang w:val="ro-RO"/>
        </w:rPr>
        <w:t>rticolul</w:t>
      </w:r>
      <w:r w:rsidRPr="00CE4603">
        <w:rPr>
          <w:rFonts w:ascii="Times New Roman" w:hAnsi="Times New Roman" w:cs="Times New Roman"/>
          <w:b/>
          <w:bCs/>
          <w:sz w:val="24"/>
          <w:szCs w:val="24"/>
          <w:u w:val="single"/>
          <w:lang w:val="ro-RO"/>
        </w:rPr>
        <w:t>ui</w:t>
      </w:r>
      <w:r w:rsidR="003A6FCB" w:rsidRPr="00CE4603">
        <w:rPr>
          <w:rFonts w:ascii="Times New Roman" w:hAnsi="Times New Roman" w:cs="Times New Roman"/>
          <w:b/>
          <w:bCs/>
          <w:sz w:val="24"/>
          <w:szCs w:val="24"/>
          <w:u w:val="single"/>
          <w:lang w:val="ro-RO"/>
        </w:rPr>
        <w:t xml:space="preserve"> 12</w:t>
      </w:r>
      <w:r w:rsidRPr="00CE4603">
        <w:rPr>
          <w:rFonts w:ascii="Times New Roman" w:hAnsi="Times New Roman" w:cs="Times New Roman"/>
          <w:b/>
          <w:bCs/>
          <w:sz w:val="24"/>
          <w:szCs w:val="24"/>
          <w:u w:val="single"/>
          <w:lang w:val="ro-RO"/>
        </w:rPr>
        <w:t xml:space="preserve">, </w:t>
      </w:r>
      <w:r w:rsidRPr="00CE4603">
        <w:rPr>
          <w:rFonts w:ascii="Times New Roman" w:hAnsi="Times New Roman" w:cs="Times New Roman"/>
          <w:bCs/>
          <w:sz w:val="24"/>
          <w:szCs w:val="24"/>
          <w:u w:val="single"/>
          <w:lang w:val="ro-RO"/>
        </w:rPr>
        <w:t xml:space="preserve">prin </w:t>
      </w:r>
      <w:r w:rsidR="00A3511B">
        <w:rPr>
          <w:rFonts w:ascii="Times New Roman" w:hAnsi="Times New Roman" w:cs="Times New Roman"/>
          <w:bCs/>
          <w:sz w:val="24"/>
          <w:szCs w:val="24"/>
          <w:u w:val="single"/>
          <w:lang w:val="ro-RO"/>
        </w:rPr>
        <w:t>completarea</w:t>
      </w:r>
      <w:r w:rsidRPr="00CE4603">
        <w:rPr>
          <w:rFonts w:ascii="Times New Roman" w:hAnsi="Times New Roman" w:cs="Times New Roman"/>
          <w:sz w:val="24"/>
          <w:szCs w:val="24"/>
          <w:u w:val="single"/>
          <w:lang w:val="ro-RO"/>
        </w:rPr>
        <w:t xml:space="preserve"> punctului 4</w:t>
      </w:r>
    </w:p>
    <w:p w:rsidR="003A6FCB" w:rsidRPr="00CE4603" w:rsidRDefault="003A6FCB" w:rsidP="003A6FCB">
      <w:pPr>
        <w:jc w:val="both"/>
        <w:rPr>
          <w:rFonts w:ascii="Times New Roman" w:hAnsi="Times New Roman" w:cs="Times New Roman"/>
          <w:sz w:val="24"/>
          <w:szCs w:val="24"/>
          <w:u w:val="single"/>
          <w:lang w:val="ro-RO"/>
        </w:rPr>
      </w:pPr>
    </w:p>
    <w:p w:rsidR="00280562" w:rsidRPr="00CE4603" w:rsidRDefault="00280562" w:rsidP="003A6FCB">
      <w:pPr>
        <w:pStyle w:val="af7"/>
        <w:ind w:firstLine="0"/>
        <w:jc w:val="left"/>
        <w:rPr>
          <w:rFonts w:eastAsia="Times New Roman"/>
          <w:lang w:val="ro-RO"/>
        </w:rPr>
      </w:pPr>
      <w:r w:rsidRPr="00CE4603">
        <w:rPr>
          <w:rFonts w:eastAsia="Times New Roman"/>
          <w:lang w:val="ro-RO"/>
        </w:rPr>
        <w:t xml:space="preserve">Având în vedere faptul că nu există titluri separate </w:t>
      </w:r>
      <w:r w:rsidR="00A3511B">
        <w:rPr>
          <w:rFonts w:eastAsia="Times New Roman"/>
          <w:lang w:val="ro-RO"/>
        </w:rPr>
        <w:t>ale</w:t>
      </w:r>
      <w:r w:rsidRPr="00CE4603">
        <w:rPr>
          <w:rFonts w:eastAsia="Times New Roman"/>
          <w:lang w:val="ro-RO"/>
        </w:rPr>
        <w:t xml:space="preserve"> Codul Fiscal pentru persoane fizice şi juridice care să prevadă determinarea venitului impozabil</w:t>
      </w:r>
      <w:r w:rsidR="0065204F" w:rsidRPr="00CE4603">
        <w:rPr>
          <w:rFonts w:eastAsia="Times New Roman"/>
          <w:lang w:val="ro-RO"/>
        </w:rPr>
        <w:t xml:space="preserve"> pentru fiecare categorie în parte</w:t>
      </w:r>
      <w:r w:rsidRPr="00CE4603">
        <w:rPr>
          <w:rFonts w:eastAsia="Times New Roman"/>
          <w:lang w:val="ro-RO"/>
        </w:rPr>
        <w:t>, recomandăm introducere unei formule</w:t>
      </w:r>
      <w:r w:rsidRPr="002B5324">
        <w:rPr>
          <w:rFonts w:eastAsia="Times New Roman"/>
          <w:lang w:val="ro-RO"/>
        </w:rPr>
        <w:t>/</w:t>
      </w:r>
      <w:proofErr w:type="spellStart"/>
      <w:r w:rsidRPr="002B5324">
        <w:rPr>
          <w:rFonts w:eastAsia="Times New Roman"/>
          <w:lang w:val="ro-RO"/>
        </w:rPr>
        <w:t>mechanism</w:t>
      </w:r>
      <w:proofErr w:type="spellEnd"/>
      <w:r w:rsidRPr="002B5324">
        <w:rPr>
          <w:rFonts w:eastAsia="Times New Roman"/>
          <w:lang w:val="ro-RO"/>
        </w:rPr>
        <w:t xml:space="preserve"> care </w:t>
      </w:r>
      <w:r w:rsidRPr="00CE4603">
        <w:rPr>
          <w:rFonts w:eastAsia="Times New Roman"/>
          <w:lang w:val="ro-RO"/>
        </w:rPr>
        <w:t xml:space="preserve">ar simplifica noţiunea </w:t>
      </w:r>
      <w:r w:rsidR="003E3D54">
        <w:rPr>
          <w:rFonts w:eastAsia="Times New Roman"/>
          <w:lang w:val="ro-RO"/>
        </w:rPr>
        <w:t>de venit</w:t>
      </w:r>
      <w:r w:rsidRPr="00CE4603">
        <w:rPr>
          <w:rFonts w:eastAsia="Times New Roman"/>
          <w:lang w:val="ro-RO"/>
        </w:rPr>
        <w:t xml:space="preserve"> impozabil </w:t>
      </w:r>
      <w:r w:rsidR="0065204F" w:rsidRPr="00CE4603">
        <w:rPr>
          <w:rFonts w:eastAsia="Times New Roman"/>
          <w:lang w:val="ro-RO"/>
        </w:rPr>
        <w:t xml:space="preserve">atât pentru persoanele fizice cât şi pentru </w:t>
      </w:r>
      <w:r w:rsidR="003E3D54">
        <w:rPr>
          <w:rFonts w:eastAsia="Times New Roman"/>
          <w:lang w:val="ro-RO"/>
        </w:rPr>
        <w:t>cele</w:t>
      </w:r>
      <w:r w:rsidR="0065204F" w:rsidRPr="00CE4603">
        <w:rPr>
          <w:rFonts w:eastAsia="Times New Roman"/>
          <w:lang w:val="ro-RO"/>
        </w:rPr>
        <w:t xml:space="preserve"> juridice.</w:t>
      </w:r>
    </w:p>
    <w:p w:rsidR="003A6FCB" w:rsidRPr="00CE4603" w:rsidRDefault="003A6FCB" w:rsidP="003A6FCB">
      <w:pPr>
        <w:jc w:val="both"/>
        <w:rPr>
          <w:rFonts w:ascii="Times New Roman" w:hAnsi="Times New Roman" w:cs="Times New Roman"/>
          <w:sz w:val="24"/>
          <w:szCs w:val="24"/>
          <w:u w:val="single"/>
          <w:lang w:val="ro-RO"/>
        </w:rPr>
      </w:pPr>
    </w:p>
    <w:p w:rsidR="003A6FCB" w:rsidRPr="00CE4603" w:rsidRDefault="0065204F" w:rsidP="00FA1EA0">
      <w:pPr>
        <w:pStyle w:val="af6"/>
        <w:numPr>
          <w:ilvl w:val="0"/>
          <w:numId w:val="21"/>
        </w:numPr>
        <w:rPr>
          <w:rFonts w:ascii="Times New Roman" w:hAnsi="Times New Roman" w:cs="Times New Roman"/>
          <w:sz w:val="24"/>
          <w:szCs w:val="24"/>
          <w:u w:val="single"/>
          <w:lang w:val="ro-RO"/>
        </w:rPr>
      </w:pPr>
      <w:r w:rsidRPr="00CE4603">
        <w:rPr>
          <w:rFonts w:ascii="Times New Roman" w:hAnsi="Times New Roman" w:cs="Times New Roman"/>
          <w:bCs/>
          <w:sz w:val="24"/>
          <w:szCs w:val="24"/>
          <w:u w:val="single"/>
          <w:lang w:val="ro-RO"/>
        </w:rPr>
        <w:t>Propuneri la amendamentele aduse</w:t>
      </w:r>
      <w:r w:rsidRPr="00CE4603">
        <w:rPr>
          <w:rFonts w:ascii="Times New Roman" w:hAnsi="Times New Roman" w:cs="Times New Roman"/>
          <w:b/>
          <w:bCs/>
          <w:sz w:val="24"/>
          <w:szCs w:val="24"/>
          <w:u w:val="single"/>
          <w:lang w:val="ro-RO"/>
        </w:rPr>
        <w:t xml:space="preserve"> a</w:t>
      </w:r>
      <w:r w:rsidR="003A6FCB" w:rsidRPr="00CE4603">
        <w:rPr>
          <w:rFonts w:ascii="Times New Roman" w:hAnsi="Times New Roman" w:cs="Times New Roman"/>
          <w:b/>
          <w:bCs/>
          <w:sz w:val="24"/>
          <w:szCs w:val="24"/>
          <w:u w:val="single"/>
          <w:lang w:val="ro-RO"/>
        </w:rPr>
        <w:t>rticolul 18</w:t>
      </w:r>
    </w:p>
    <w:p w:rsidR="003A6FCB" w:rsidRPr="00CE4603" w:rsidRDefault="003A6FCB" w:rsidP="003A6FCB">
      <w:pPr>
        <w:jc w:val="both"/>
        <w:rPr>
          <w:rFonts w:ascii="Times New Roman" w:hAnsi="Times New Roman" w:cs="Times New Roman"/>
          <w:sz w:val="24"/>
          <w:szCs w:val="24"/>
          <w:u w:val="single"/>
          <w:lang w:val="ro-RO"/>
        </w:rPr>
      </w:pPr>
    </w:p>
    <w:p w:rsidR="003A6FCB" w:rsidRPr="00CE4603" w:rsidRDefault="003A6FCB" w:rsidP="003A6FCB">
      <w:pPr>
        <w:pStyle w:val="cb"/>
        <w:ind w:right="-69"/>
        <w:jc w:val="left"/>
        <w:rPr>
          <w:rFonts w:eastAsia="Times New Roman"/>
          <w:b w:val="0"/>
          <w:lang w:val="ro-RO"/>
        </w:rPr>
      </w:pPr>
      <w:r w:rsidRPr="00CE4603">
        <w:rPr>
          <w:rFonts w:eastAsia="Times New Roman"/>
          <w:lang w:val="ro-RO"/>
        </w:rPr>
        <w:t>Recomandăm</w:t>
      </w:r>
      <w:r w:rsidRPr="00CE4603">
        <w:rPr>
          <w:rFonts w:eastAsia="Times New Roman"/>
          <w:b w:val="0"/>
          <w:lang w:val="ro-RO"/>
        </w:rPr>
        <w:t xml:space="preserve"> păstrarea versiunii actuale a art. 18 şi introducerea unui nou punct:</w:t>
      </w:r>
    </w:p>
    <w:p w:rsidR="003A6FCB" w:rsidRPr="00CE4603" w:rsidRDefault="003A6FCB" w:rsidP="003A6FCB">
      <w:pPr>
        <w:pStyle w:val="cb"/>
        <w:ind w:right="-69"/>
        <w:jc w:val="left"/>
        <w:rPr>
          <w:rFonts w:eastAsia="Times New Roman"/>
          <w:b w:val="0"/>
          <w:lang w:val="ro-RO"/>
        </w:rPr>
      </w:pPr>
      <w:r w:rsidRPr="00CE4603">
        <w:rPr>
          <w:rFonts w:eastAsia="Times New Roman"/>
          <w:b w:val="0"/>
          <w:lang w:val="ro-RO"/>
        </w:rPr>
        <w:t>„o) altor venituri cu excepţia celor care sunt expres menţionate drept neimpozabile”</w:t>
      </w:r>
    </w:p>
    <w:p w:rsidR="001E6E00" w:rsidRPr="00CE4603" w:rsidRDefault="0065204F" w:rsidP="00FA1EA0">
      <w:pPr>
        <w:pStyle w:val="af6"/>
        <w:numPr>
          <w:ilvl w:val="0"/>
          <w:numId w:val="21"/>
        </w:numPr>
        <w:rPr>
          <w:rFonts w:ascii="Times New Roman" w:hAnsi="Times New Roman" w:cs="Times New Roman"/>
          <w:sz w:val="24"/>
          <w:szCs w:val="24"/>
          <w:lang w:val="ro-RO"/>
        </w:rPr>
      </w:pPr>
      <w:proofErr w:type="spellStart"/>
      <w:r w:rsidRPr="00CE4603">
        <w:rPr>
          <w:rFonts w:ascii="Times New Roman" w:hAnsi="Times New Roman" w:cs="Times New Roman"/>
          <w:bCs/>
          <w:sz w:val="24"/>
          <w:szCs w:val="24"/>
          <w:u w:val="single"/>
          <w:lang w:val="ro-RO"/>
        </w:rPr>
        <w:t>Propouneri</w:t>
      </w:r>
      <w:proofErr w:type="spellEnd"/>
      <w:r w:rsidRPr="00CE4603">
        <w:rPr>
          <w:rFonts w:ascii="Times New Roman" w:hAnsi="Times New Roman" w:cs="Times New Roman"/>
          <w:bCs/>
          <w:sz w:val="24"/>
          <w:szCs w:val="24"/>
          <w:u w:val="single"/>
          <w:lang w:val="ro-RO"/>
        </w:rPr>
        <w:t xml:space="preserve">  la amendamentele aduse</w:t>
      </w:r>
      <w:r w:rsidRPr="00CE4603">
        <w:rPr>
          <w:rFonts w:ascii="Times New Roman" w:hAnsi="Times New Roman" w:cs="Times New Roman"/>
          <w:b/>
          <w:bCs/>
          <w:sz w:val="24"/>
          <w:szCs w:val="24"/>
          <w:u w:val="single"/>
          <w:lang w:val="ro-RO"/>
        </w:rPr>
        <w:t xml:space="preserve"> articolului </w:t>
      </w:r>
      <w:r w:rsidR="003A6FCB" w:rsidRPr="00CE4603">
        <w:rPr>
          <w:rFonts w:ascii="Times New Roman" w:hAnsi="Times New Roman" w:cs="Times New Roman"/>
          <w:b/>
          <w:bCs/>
          <w:sz w:val="24"/>
          <w:szCs w:val="24"/>
          <w:u w:val="single"/>
          <w:lang w:val="ro-RO"/>
        </w:rPr>
        <w:t>20</w:t>
      </w:r>
      <w:r w:rsidRPr="00CE4603">
        <w:rPr>
          <w:rFonts w:ascii="Times New Roman" w:hAnsi="Times New Roman" w:cs="Times New Roman"/>
          <w:b/>
          <w:bCs/>
          <w:sz w:val="24"/>
          <w:szCs w:val="24"/>
          <w:u w:val="single"/>
          <w:lang w:val="ro-RO"/>
        </w:rPr>
        <w:t xml:space="preserve">, </w:t>
      </w:r>
      <w:r w:rsidR="00A3511B" w:rsidRPr="00A3511B">
        <w:rPr>
          <w:rFonts w:ascii="Times New Roman" w:hAnsi="Times New Roman" w:cs="Times New Roman"/>
          <w:bCs/>
          <w:sz w:val="24"/>
          <w:szCs w:val="24"/>
          <w:u w:val="single"/>
          <w:lang w:val="ro-RO"/>
        </w:rPr>
        <w:t xml:space="preserve">prin </w:t>
      </w:r>
      <w:r w:rsidR="00A3511B">
        <w:rPr>
          <w:rFonts w:ascii="Times New Roman" w:hAnsi="Times New Roman" w:cs="Times New Roman"/>
          <w:bCs/>
          <w:sz w:val="24"/>
          <w:szCs w:val="24"/>
          <w:u w:val="single"/>
          <w:lang w:val="ro-RO"/>
        </w:rPr>
        <w:t>completarea</w:t>
      </w:r>
      <w:r w:rsidR="003A6FCB" w:rsidRPr="00CE4603">
        <w:rPr>
          <w:rFonts w:ascii="Times New Roman" w:hAnsi="Times New Roman" w:cs="Times New Roman"/>
          <w:sz w:val="24"/>
          <w:szCs w:val="24"/>
          <w:u w:val="single"/>
          <w:lang w:val="ro-RO"/>
        </w:rPr>
        <w:t xml:space="preserve"> punctul</w:t>
      </w:r>
      <w:r w:rsidR="00A3511B">
        <w:rPr>
          <w:rFonts w:ascii="Times New Roman" w:hAnsi="Times New Roman" w:cs="Times New Roman"/>
          <w:sz w:val="24"/>
          <w:szCs w:val="24"/>
          <w:u w:val="single"/>
          <w:lang w:val="ro-RO"/>
        </w:rPr>
        <w:t>ui</w:t>
      </w:r>
      <w:r w:rsidR="003A6FCB" w:rsidRPr="00CE4603">
        <w:rPr>
          <w:rFonts w:ascii="Times New Roman" w:hAnsi="Times New Roman" w:cs="Times New Roman"/>
          <w:sz w:val="24"/>
          <w:szCs w:val="24"/>
          <w:u w:val="single"/>
          <w:lang w:val="ro-RO"/>
        </w:rPr>
        <w:t xml:space="preserve"> z</w:t>
      </w:r>
      <w:r w:rsidR="003A6FCB" w:rsidRPr="00CE4603">
        <w:rPr>
          <w:rFonts w:ascii="Times New Roman" w:hAnsi="Times New Roman" w:cs="Times New Roman"/>
          <w:sz w:val="24"/>
          <w:szCs w:val="24"/>
          <w:u w:val="single"/>
          <w:vertAlign w:val="superscript"/>
          <w:lang w:val="ro-RO"/>
        </w:rPr>
        <w:t>9</w:t>
      </w:r>
      <w:r w:rsidRPr="00CE4603">
        <w:rPr>
          <w:rFonts w:ascii="Times New Roman" w:hAnsi="Times New Roman" w:cs="Times New Roman"/>
          <w:sz w:val="24"/>
          <w:szCs w:val="24"/>
          <w:u w:val="single"/>
          <w:lang w:val="ro-RO"/>
        </w:rPr>
        <w:t>,</w:t>
      </w:r>
      <w:r w:rsidRPr="00CE4603">
        <w:rPr>
          <w:rFonts w:ascii="Times New Roman" w:hAnsi="Times New Roman" w:cs="Times New Roman"/>
          <w:sz w:val="24"/>
          <w:szCs w:val="24"/>
          <w:u w:val="single"/>
          <w:vertAlign w:val="superscript"/>
          <w:lang w:val="ro-RO"/>
        </w:rPr>
        <w:t xml:space="preserve"> </w:t>
      </w:r>
      <w:r w:rsidRPr="00CE4603">
        <w:rPr>
          <w:rFonts w:ascii="Times New Roman" w:hAnsi="Times New Roman" w:cs="Times New Roman"/>
          <w:sz w:val="24"/>
          <w:szCs w:val="24"/>
          <w:u w:val="single"/>
          <w:lang w:val="ro-RO"/>
        </w:rPr>
        <w:t xml:space="preserve">şi </w:t>
      </w:r>
      <w:r w:rsidRPr="00CE4603">
        <w:rPr>
          <w:rFonts w:ascii="Times New Roman" w:hAnsi="Times New Roman" w:cs="Times New Roman"/>
          <w:b/>
          <w:sz w:val="24"/>
          <w:szCs w:val="24"/>
          <w:u w:val="single"/>
          <w:lang w:val="ro-RO"/>
        </w:rPr>
        <w:t>a</w:t>
      </w:r>
      <w:r w:rsidR="001E6E00" w:rsidRPr="00CE4603">
        <w:rPr>
          <w:rFonts w:ascii="Times New Roman" w:hAnsi="Times New Roman" w:cs="Times New Roman"/>
          <w:b/>
          <w:sz w:val="24"/>
          <w:szCs w:val="24"/>
          <w:u w:val="single"/>
          <w:lang w:val="ro-RO"/>
        </w:rPr>
        <w:t>rticolul</w:t>
      </w:r>
      <w:r w:rsidRPr="00CE4603">
        <w:rPr>
          <w:rFonts w:ascii="Times New Roman" w:hAnsi="Times New Roman" w:cs="Times New Roman"/>
          <w:b/>
          <w:sz w:val="24"/>
          <w:szCs w:val="24"/>
          <w:u w:val="single"/>
          <w:lang w:val="ro-RO"/>
        </w:rPr>
        <w:t>ui</w:t>
      </w:r>
      <w:r w:rsidR="001E6E00" w:rsidRPr="00CE4603">
        <w:rPr>
          <w:rFonts w:ascii="Times New Roman" w:hAnsi="Times New Roman" w:cs="Times New Roman"/>
          <w:b/>
          <w:sz w:val="24"/>
          <w:szCs w:val="24"/>
          <w:u w:val="single"/>
          <w:lang w:val="ro-RO"/>
        </w:rPr>
        <w:t xml:space="preserve"> 24</w:t>
      </w:r>
      <w:r w:rsidRPr="00CE4603">
        <w:rPr>
          <w:rFonts w:ascii="Times New Roman" w:hAnsi="Times New Roman" w:cs="Times New Roman"/>
          <w:b/>
          <w:sz w:val="24"/>
          <w:szCs w:val="24"/>
          <w:u w:val="single"/>
          <w:lang w:val="ro-RO"/>
        </w:rPr>
        <w:t>,</w:t>
      </w:r>
      <w:r w:rsidR="00A3511B">
        <w:rPr>
          <w:rFonts w:ascii="Times New Roman" w:hAnsi="Times New Roman" w:cs="Times New Roman"/>
          <w:b/>
          <w:sz w:val="24"/>
          <w:szCs w:val="24"/>
          <w:u w:val="single"/>
          <w:lang w:val="ro-RO"/>
        </w:rPr>
        <w:t xml:space="preserve"> </w:t>
      </w:r>
      <w:r w:rsidR="00A3511B" w:rsidRPr="00A3511B">
        <w:rPr>
          <w:rFonts w:ascii="Times New Roman" w:hAnsi="Times New Roman" w:cs="Times New Roman"/>
          <w:sz w:val="24"/>
          <w:szCs w:val="24"/>
          <w:u w:val="single"/>
          <w:lang w:val="ro-RO"/>
        </w:rPr>
        <w:t>prin</w:t>
      </w:r>
      <w:r w:rsidRPr="00CE4603">
        <w:rPr>
          <w:rFonts w:ascii="Times New Roman" w:hAnsi="Times New Roman" w:cs="Times New Roman"/>
          <w:b/>
          <w:sz w:val="24"/>
          <w:szCs w:val="24"/>
          <w:u w:val="single"/>
          <w:lang w:val="ro-RO"/>
        </w:rPr>
        <w:t xml:space="preserve"> </w:t>
      </w:r>
      <w:r w:rsidR="00A3511B">
        <w:rPr>
          <w:rFonts w:ascii="Times New Roman" w:hAnsi="Times New Roman" w:cs="Times New Roman"/>
          <w:sz w:val="24"/>
          <w:szCs w:val="24"/>
          <w:u w:val="single"/>
          <w:lang w:val="ro-RO"/>
        </w:rPr>
        <w:t>completarea</w:t>
      </w:r>
      <w:r w:rsidRPr="00CE4603">
        <w:rPr>
          <w:rFonts w:ascii="Times New Roman" w:hAnsi="Times New Roman" w:cs="Times New Roman"/>
          <w:sz w:val="24"/>
          <w:szCs w:val="24"/>
          <w:u w:val="single"/>
          <w:lang w:val="ro-RO"/>
        </w:rPr>
        <w:t xml:space="preserve"> punctul 18</w:t>
      </w:r>
    </w:p>
    <w:p w:rsidR="001E6E00" w:rsidRPr="00CE4603" w:rsidRDefault="001E6E00" w:rsidP="003A6FCB">
      <w:pPr>
        <w:pStyle w:val="af7"/>
        <w:ind w:firstLine="0"/>
        <w:rPr>
          <w:lang w:val="ro-RO"/>
        </w:rPr>
      </w:pPr>
    </w:p>
    <w:p w:rsidR="001E6E00" w:rsidRPr="00CE4603" w:rsidRDefault="001E6E00" w:rsidP="00CB2AA9">
      <w:pPr>
        <w:widowControl/>
        <w:tabs>
          <w:tab w:val="left" w:pos="66"/>
          <w:tab w:val="left" w:pos="254"/>
        </w:tabs>
        <w:autoSpaceDE/>
        <w:autoSpaceDN/>
        <w:adjustRightInd/>
        <w:rPr>
          <w:rFonts w:ascii="Times New Roman" w:hAnsi="Times New Roman" w:cs="Times New Roman"/>
          <w:b/>
          <w:sz w:val="24"/>
          <w:szCs w:val="24"/>
          <w:lang w:val="ro-RO"/>
        </w:rPr>
      </w:pPr>
      <w:r w:rsidRPr="00CE4603">
        <w:rPr>
          <w:rFonts w:ascii="Times New Roman" w:hAnsi="Times New Roman" w:cs="Times New Roman"/>
          <w:sz w:val="24"/>
          <w:szCs w:val="24"/>
          <w:lang w:val="ro-RO"/>
        </w:rPr>
        <w:t xml:space="preserve">Recomandăm </w:t>
      </w:r>
      <w:r w:rsidRPr="00CE4603">
        <w:rPr>
          <w:rFonts w:ascii="Times New Roman" w:hAnsi="Times New Roman" w:cs="Times New Roman"/>
          <w:sz w:val="24"/>
          <w:szCs w:val="24"/>
          <w:vertAlign w:val="superscript"/>
          <w:lang w:val="ro-RO"/>
        </w:rPr>
        <w:t xml:space="preserve"> </w:t>
      </w:r>
      <w:r w:rsidRPr="00CE4603">
        <w:rPr>
          <w:rFonts w:ascii="Times New Roman" w:hAnsi="Times New Roman" w:cs="Times New Roman"/>
          <w:sz w:val="24"/>
          <w:szCs w:val="24"/>
          <w:lang w:val="ro-RO"/>
        </w:rPr>
        <w:t>după cuvintele “</w:t>
      </w:r>
      <w:r w:rsidRPr="00CE4603">
        <w:rPr>
          <w:rFonts w:ascii="Times New Roman" w:hAnsi="Times New Roman" w:cs="Times New Roman"/>
          <w:sz w:val="24"/>
          <w:szCs w:val="24"/>
          <w:vertAlign w:val="superscript"/>
          <w:lang w:val="ro-RO"/>
        </w:rPr>
        <w:t xml:space="preserve"> </w:t>
      </w:r>
      <w:r w:rsidR="00CB2AA9" w:rsidRPr="00CE4603">
        <w:rPr>
          <w:rFonts w:ascii="Times New Roman" w:hAnsi="Times New Roman" w:cs="Times New Roman"/>
          <w:sz w:val="24"/>
          <w:szCs w:val="24"/>
          <w:lang w:val="ro-RO"/>
        </w:rPr>
        <w:t>din deprecierea mijloacelor fixe şi a altor active</w:t>
      </w:r>
      <w:r w:rsidRPr="00CE4603">
        <w:rPr>
          <w:rFonts w:ascii="Times New Roman" w:hAnsi="Times New Roman" w:cs="Times New Roman"/>
          <w:sz w:val="24"/>
          <w:szCs w:val="24"/>
          <w:lang w:val="ro-RO"/>
        </w:rPr>
        <w:t>” introducerea cuvintelor “în conf</w:t>
      </w:r>
      <w:r w:rsidR="00CB2AA9" w:rsidRPr="00CE4603">
        <w:rPr>
          <w:rFonts w:ascii="Times New Roman" w:hAnsi="Times New Roman" w:cs="Times New Roman"/>
          <w:sz w:val="24"/>
          <w:szCs w:val="24"/>
          <w:lang w:val="ro-RO"/>
        </w:rPr>
        <w:t>ormitate cu prevederile standard</w:t>
      </w:r>
      <w:r w:rsidRPr="00CE4603">
        <w:rPr>
          <w:rFonts w:ascii="Times New Roman" w:hAnsi="Times New Roman" w:cs="Times New Roman"/>
          <w:sz w:val="24"/>
          <w:szCs w:val="24"/>
          <w:lang w:val="ro-RO"/>
        </w:rPr>
        <w:t>elor naţionale de contabilitate</w:t>
      </w:r>
      <w:r w:rsidR="002B5324">
        <w:rPr>
          <w:rFonts w:ascii="Times New Roman" w:hAnsi="Times New Roman" w:cs="Times New Roman"/>
          <w:sz w:val="24"/>
          <w:szCs w:val="24"/>
          <w:lang w:val="ro-RO"/>
        </w:rPr>
        <w:t xml:space="preserve"> și standardelor internaționale de raportare financiară</w:t>
      </w:r>
      <w:r w:rsidRPr="00CE4603">
        <w:rPr>
          <w:rFonts w:ascii="Times New Roman" w:hAnsi="Times New Roman" w:cs="Times New Roman"/>
          <w:sz w:val="24"/>
          <w:szCs w:val="24"/>
          <w:lang w:val="ro-RO"/>
        </w:rPr>
        <w:t>”, pentru a înlătura orice confuzie în legătură cu completarea pct. respectiv</w:t>
      </w:r>
      <w:r w:rsidR="00A3511B">
        <w:rPr>
          <w:rFonts w:ascii="Times New Roman" w:hAnsi="Times New Roman" w:cs="Times New Roman"/>
          <w:sz w:val="24"/>
          <w:szCs w:val="24"/>
          <w:lang w:val="ro-RO"/>
        </w:rPr>
        <w:t>e</w:t>
      </w:r>
      <w:r w:rsidRPr="00CE4603">
        <w:rPr>
          <w:rFonts w:ascii="Times New Roman" w:hAnsi="Times New Roman" w:cs="Times New Roman"/>
          <w:sz w:val="24"/>
          <w:szCs w:val="24"/>
          <w:lang w:val="ro-RO"/>
        </w:rPr>
        <w:t xml:space="preserve">. </w:t>
      </w:r>
    </w:p>
    <w:p w:rsidR="00815F51" w:rsidRPr="00815F51" w:rsidRDefault="00815F51" w:rsidP="00815F51">
      <w:pPr>
        <w:pStyle w:val="Textbody"/>
        <w:spacing w:line="276" w:lineRule="auto"/>
        <w:ind w:left="49" w:hanging="30"/>
        <w:jc w:val="both"/>
        <w:rPr>
          <w:lang w:val="ro-RO"/>
        </w:rPr>
      </w:pPr>
      <w:r w:rsidRPr="00815F51">
        <w:rPr>
          <w:lang w:val="ro-RO"/>
        </w:rPr>
        <w:t>La art. 24 alineatul (18) după cuvintele “şi din depreciere” de adăugat “cu excepţia cheltuielilor pentru deprecierea activelor, calculate de către instituţiile financiare şi permise spre deducere conform art.31 alineatul (3)”</w:t>
      </w:r>
    </w:p>
    <w:p w:rsidR="001E6E00" w:rsidRPr="00CE4603" w:rsidRDefault="001E6E00" w:rsidP="003A6FCB">
      <w:pPr>
        <w:pStyle w:val="af7"/>
        <w:ind w:firstLine="0"/>
        <w:rPr>
          <w:lang w:val="ro-RO"/>
        </w:rPr>
      </w:pPr>
    </w:p>
    <w:p w:rsidR="00FA1EA0" w:rsidRPr="00CE4603" w:rsidRDefault="0065204F" w:rsidP="00FA1EA0">
      <w:pPr>
        <w:pStyle w:val="af6"/>
        <w:numPr>
          <w:ilvl w:val="0"/>
          <w:numId w:val="21"/>
        </w:numPr>
        <w:rPr>
          <w:rFonts w:ascii="Times New Roman" w:hAnsi="Times New Roman" w:cs="Times New Roman"/>
          <w:b/>
          <w:sz w:val="24"/>
          <w:szCs w:val="24"/>
          <w:u w:val="single"/>
          <w:lang w:val="ro-RO"/>
        </w:rPr>
      </w:pPr>
      <w:r w:rsidRPr="00CE4603">
        <w:rPr>
          <w:rFonts w:ascii="Times New Roman" w:hAnsi="Times New Roman" w:cs="Times New Roman"/>
          <w:sz w:val="24"/>
          <w:szCs w:val="24"/>
          <w:u w:val="single"/>
          <w:lang w:val="ro-RO"/>
        </w:rPr>
        <w:t xml:space="preserve">Propuneri de amendare a </w:t>
      </w:r>
      <w:r w:rsidR="00FA1EA0" w:rsidRPr="00CE4603">
        <w:rPr>
          <w:rFonts w:ascii="Times New Roman" w:hAnsi="Times New Roman" w:cs="Times New Roman"/>
          <w:b/>
          <w:sz w:val="24"/>
          <w:szCs w:val="24"/>
          <w:u w:val="single"/>
          <w:lang w:val="ro-RO"/>
        </w:rPr>
        <w:t>a</w:t>
      </w:r>
      <w:r w:rsidR="00CB2AA9" w:rsidRPr="00CE4603">
        <w:rPr>
          <w:rFonts w:ascii="Times New Roman" w:hAnsi="Times New Roman" w:cs="Times New Roman"/>
          <w:b/>
          <w:sz w:val="24"/>
          <w:szCs w:val="24"/>
          <w:u w:val="single"/>
          <w:lang w:val="ro-RO"/>
        </w:rPr>
        <w:t>rticolul</w:t>
      </w:r>
      <w:r w:rsidRPr="00CE4603">
        <w:rPr>
          <w:rFonts w:ascii="Times New Roman" w:hAnsi="Times New Roman" w:cs="Times New Roman"/>
          <w:b/>
          <w:sz w:val="24"/>
          <w:szCs w:val="24"/>
          <w:u w:val="single"/>
          <w:lang w:val="ro-RO"/>
        </w:rPr>
        <w:t>ui</w:t>
      </w:r>
      <w:r w:rsidR="00CB2AA9" w:rsidRPr="00CE4603">
        <w:rPr>
          <w:rFonts w:ascii="Times New Roman" w:hAnsi="Times New Roman" w:cs="Times New Roman"/>
          <w:b/>
          <w:sz w:val="24"/>
          <w:szCs w:val="24"/>
          <w:u w:val="single"/>
          <w:lang w:val="ro-RO"/>
        </w:rPr>
        <w:t xml:space="preserve"> 27</w:t>
      </w:r>
    </w:p>
    <w:p w:rsidR="00CB2AA9" w:rsidRPr="00CE4603" w:rsidRDefault="00CB2AA9" w:rsidP="00CB2AA9">
      <w:pPr>
        <w:pStyle w:val="af6"/>
        <w:rPr>
          <w:rFonts w:ascii="Times New Roman" w:hAnsi="Times New Roman" w:cs="Times New Roman"/>
          <w:b/>
          <w:sz w:val="24"/>
          <w:szCs w:val="24"/>
          <w:u w:val="single"/>
          <w:lang w:val="ro-RO"/>
        </w:rPr>
      </w:pPr>
    </w:p>
    <w:p w:rsidR="00FA1EA0" w:rsidRPr="00CE4603"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Recomandăm completarea art. 27 cu alineatul (12) cu următorul cuprins: </w:t>
      </w:r>
    </w:p>
    <w:p w:rsidR="00FA1EA0" w:rsidRPr="00CE4603"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w:t>
      </w:r>
      <w:r w:rsidRPr="00CE4603">
        <w:rPr>
          <w:rFonts w:ascii="Times New Roman" w:hAnsi="Times New Roman" w:cs="Times New Roman"/>
          <w:i/>
          <w:sz w:val="24"/>
          <w:szCs w:val="24"/>
          <w:lang w:val="ro-RO"/>
        </w:rPr>
        <w:t xml:space="preserve">Se permite deducerea uzurii mijloacelor fixe primite cu titlu gratuit, cu excepția cazurilor </w:t>
      </w:r>
      <w:proofErr w:type="spellStart"/>
      <w:r w:rsidRPr="00CE4603">
        <w:rPr>
          <w:rFonts w:ascii="Times New Roman" w:hAnsi="Times New Roman" w:cs="Times New Roman"/>
          <w:i/>
          <w:sz w:val="24"/>
          <w:szCs w:val="24"/>
          <w:lang w:val="ro-RO"/>
        </w:rPr>
        <w:t>cînd</w:t>
      </w:r>
      <w:proofErr w:type="spellEnd"/>
      <w:r w:rsidRPr="00CE4603">
        <w:rPr>
          <w:rFonts w:ascii="Times New Roman" w:hAnsi="Times New Roman" w:cs="Times New Roman"/>
          <w:i/>
          <w:sz w:val="24"/>
          <w:szCs w:val="24"/>
          <w:lang w:val="ro-RO"/>
        </w:rPr>
        <w:t xml:space="preserve"> valoarea acestora a fost inclusă în venitul neimpozabil al contribuabilului.”</w:t>
      </w:r>
      <w:r w:rsidRPr="00CE4603">
        <w:rPr>
          <w:rFonts w:ascii="Times New Roman" w:hAnsi="Times New Roman" w:cs="Times New Roman"/>
          <w:sz w:val="24"/>
          <w:szCs w:val="24"/>
          <w:lang w:val="ro-RO"/>
        </w:rPr>
        <w:t xml:space="preserve"> </w:t>
      </w:r>
    </w:p>
    <w:p w:rsidR="00CB2AA9" w:rsidRPr="00CE4603" w:rsidRDefault="00CB2AA9" w:rsidP="00FA1EA0">
      <w:pPr>
        <w:rPr>
          <w:rFonts w:ascii="Times New Roman" w:hAnsi="Times New Roman" w:cs="Times New Roman"/>
          <w:sz w:val="24"/>
          <w:szCs w:val="24"/>
          <w:lang w:val="ro-RO"/>
        </w:rPr>
      </w:pPr>
    </w:p>
    <w:p w:rsidR="00FA1EA0" w:rsidRPr="00CE4603"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Această prevedere va duce la eliminarea cazurilor când valoarea mijloacelor fixe va fi impozitată de două ori la nivelul aceluiaşi contribuabil: o dată la momentul recepţionării acestor mijloace fixe, iar ulterior când uzura acestor mijloace fixe nu va fi deductibilă pentru scopuri fiscale (art. 3 din Hotărârea Guvernului nr.289 din 14 martie 2007 privind aprobarea Regulamentului privind evidenţa şi calcularea uzurii mijloacelor fixe în scopuri fiscale). Tratamentul fiscal actual este un exemplu evident al dublei impuneri juridice.</w:t>
      </w:r>
    </w:p>
    <w:p w:rsidR="00F34324" w:rsidRPr="00CE4603" w:rsidRDefault="00F34324" w:rsidP="00FA1EA0">
      <w:pPr>
        <w:rPr>
          <w:rFonts w:ascii="Times New Roman" w:hAnsi="Times New Roman" w:cs="Times New Roman"/>
          <w:sz w:val="24"/>
          <w:szCs w:val="24"/>
          <w:lang w:val="ro-RO"/>
        </w:rPr>
      </w:pPr>
    </w:p>
    <w:p w:rsidR="00F34324" w:rsidRPr="00CE4603" w:rsidRDefault="001D21E5" w:rsidP="00F34324">
      <w:pPr>
        <w:pStyle w:val="af6"/>
        <w:numPr>
          <w:ilvl w:val="0"/>
          <w:numId w:val="21"/>
        </w:numPr>
        <w:jc w:val="both"/>
        <w:rPr>
          <w:rFonts w:ascii="Times New Roman" w:hAnsi="Times New Roman" w:cs="Times New Roman"/>
          <w:bCs/>
          <w:sz w:val="24"/>
          <w:szCs w:val="24"/>
          <w:lang w:val="ro-RO"/>
        </w:rPr>
      </w:pPr>
      <w:r w:rsidRPr="00CE4603">
        <w:rPr>
          <w:rFonts w:ascii="Times New Roman" w:hAnsi="Times New Roman" w:cs="Times New Roman"/>
          <w:bCs/>
          <w:sz w:val="24"/>
          <w:szCs w:val="24"/>
          <w:u w:val="single"/>
          <w:lang w:val="ro-RO"/>
        </w:rPr>
        <w:t>Propuneri de a</w:t>
      </w:r>
      <w:r w:rsidR="00F34324" w:rsidRPr="00CE4603">
        <w:rPr>
          <w:rFonts w:ascii="Times New Roman" w:hAnsi="Times New Roman" w:cs="Times New Roman"/>
          <w:bCs/>
          <w:sz w:val="24"/>
          <w:szCs w:val="24"/>
          <w:u w:val="single"/>
          <w:lang w:val="ro-RO"/>
        </w:rPr>
        <w:t xml:space="preserve">justarea/alinierea </w:t>
      </w:r>
      <w:r w:rsidRPr="00CE4603">
        <w:rPr>
          <w:rFonts w:ascii="Times New Roman" w:hAnsi="Times New Roman" w:cs="Times New Roman"/>
          <w:bCs/>
          <w:sz w:val="24"/>
          <w:szCs w:val="24"/>
          <w:u w:val="single"/>
          <w:lang w:val="ro-RO"/>
        </w:rPr>
        <w:t xml:space="preserve">a </w:t>
      </w:r>
      <w:r w:rsidR="00F34324" w:rsidRPr="00CE4603">
        <w:rPr>
          <w:rFonts w:ascii="Times New Roman" w:hAnsi="Times New Roman" w:cs="Times New Roman"/>
          <w:bCs/>
          <w:sz w:val="24"/>
          <w:szCs w:val="24"/>
          <w:u w:val="single"/>
          <w:lang w:val="ro-RO"/>
        </w:rPr>
        <w:t xml:space="preserve">unor noţiuni utilizate în </w:t>
      </w:r>
      <w:r w:rsidRPr="00CE4603">
        <w:rPr>
          <w:rFonts w:ascii="Times New Roman" w:hAnsi="Times New Roman" w:cs="Times New Roman"/>
          <w:b/>
          <w:bCs/>
          <w:sz w:val="24"/>
          <w:szCs w:val="24"/>
          <w:u w:val="single"/>
          <w:lang w:val="ro-RO"/>
        </w:rPr>
        <w:t>articolul</w:t>
      </w:r>
      <w:r w:rsidR="00F34324" w:rsidRPr="00CE4603">
        <w:rPr>
          <w:rFonts w:ascii="Times New Roman" w:hAnsi="Times New Roman" w:cs="Times New Roman"/>
          <w:b/>
          <w:bCs/>
          <w:sz w:val="24"/>
          <w:szCs w:val="24"/>
          <w:u w:val="single"/>
          <w:lang w:val="ro-RO"/>
        </w:rPr>
        <w:t xml:space="preserve"> 26, 27</w:t>
      </w:r>
      <w:r w:rsidR="00F34324" w:rsidRPr="00CE4603">
        <w:rPr>
          <w:rFonts w:ascii="Times New Roman" w:hAnsi="Times New Roman" w:cs="Times New Roman"/>
          <w:bCs/>
          <w:sz w:val="24"/>
          <w:szCs w:val="24"/>
          <w:u w:val="single"/>
          <w:lang w:val="ro-RO"/>
        </w:rPr>
        <w:t xml:space="preserve"> la normele existente </w:t>
      </w:r>
    </w:p>
    <w:p w:rsidR="001D21E5" w:rsidRPr="00CE4603" w:rsidRDefault="001D21E5" w:rsidP="001D21E5">
      <w:pPr>
        <w:pStyle w:val="af6"/>
        <w:jc w:val="both"/>
        <w:rPr>
          <w:rFonts w:ascii="Times New Roman" w:hAnsi="Times New Roman" w:cs="Times New Roman"/>
          <w:bCs/>
          <w:sz w:val="24"/>
          <w:szCs w:val="24"/>
          <w:lang w:val="ro-RO"/>
        </w:rPr>
      </w:pPr>
    </w:p>
    <w:p w:rsidR="00F34324" w:rsidRPr="00CE4603" w:rsidRDefault="00F34324" w:rsidP="00F34324">
      <w:pPr>
        <w:rPr>
          <w:rFonts w:ascii="Times New Roman" w:hAnsi="Times New Roman" w:cs="Times New Roman"/>
          <w:sz w:val="24"/>
          <w:szCs w:val="24"/>
          <w:lang w:val="ro-RO"/>
        </w:rPr>
      </w:pPr>
      <w:r w:rsidRPr="00CE4603">
        <w:rPr>
          <w:rFonts w:ascii="Times New Roman" w:hAnsi="Times New Roman" w:cs="Times New Roman"/>
          <w:b/>
          <w:sz w:val="24"/>
          <w:szCs w:val="24"/>
          <w:lang w:val="ro-RO"/>
        </w:rPr>
        <w:t>Recomandăm</w:t>
      </w:r>
      <w:r w:rsidRPr="00CE4603">
        <w:rPr>
          <w:rFonts w:ascii="Times New Roman" w:hAnsi="Times New Roman" w:cs="Times New Roman"/>
          <w:sz w:val="24"/>
          <w:szCs w:val="24"/>
          <w:lang w:val="ro-RO"/>
        </w:rPr>
        <w:t xml:space="preserve"> înlocuirea cuvintelor „perioadă de gestiune” cu cuvintele „perioadă fiscală”, a cărei noţiune în scopul impozitului pe venit este menţionată la art. 12/1 al C</w:t>
      </w:r>
      <w:r w:rsidR="00A3511B">
        <w:rPr>
          <w:rFonts w:ascii="Times New Roman" w:hAnsi="Times New Roman" w:cs="Times New Roman"/>
          <w:sz w:val="24"/>
          <w:szCs w:val="24"/>
          <w:lang w:val="ro-RO"/>
        </w:rPr>
        <w:t xml:space="preserve">odului </w:t>
      </w:r>
      <w:r w:rsidRPr="00CE4603">
        <w:rPr>
          <w:rFonts w:ascii="Times New Roman" w:hAnsi="Times New Roman" w:cs="Times New Roman"/>
          <w:sz w:val="24"/>
          <w:szCs w:val="24"/>
          <w:lang w:val="ro-RO"/>
        </w:rPr>
        <w:t>F</w:t>
      </w:r>
      <w:r w:rsidR="00A3511B">
        <w:rPr>
          <w:rFonts w:ascii="Times New Roman" w:hAnsi="Times New Roman" w:cs="Times New Roman"/>
          <w:sz w:val="24"/>
          <w:szCs w:val="24"/>
          <w:lang w:val="ro-RO"/>
        </w:rPr>
        <w:t>iscal</w:t>
      </w:r>
      <w:r w:rsidRPr="00CE4603">
        <w:rPr>
          <w:rFonts w:ascii="Times New Roman" w:hAnsi="Times New Roman" w:cs="Times New Roman"/>
          <w:sz w:val="24"/>
          <w:szCs w:val="24"/>
          <w:lang w:val="ro-RO"/>
        </w:rPr>
        <w:t xml:space="preserve">. Astfel, înlăturăm orice interpretare a perioadei pentru care se determină uzura şi valoarea mijloacelor fixe.  </w:t>
      </w:r>
    </w:p>
    <w:p w:rsidR="00F34324" w:rsidRPr="00CE4603" w:rsidRDefault="00F34324" w:rsidP="00FA1EA0">
      <w:pPr>
        <w:rPr>
          <w:rFonts w:ascii="Times New Roman" w:hAnsi="Times New Roman" w:cs="Times New Roman"/>
          <w:sz w:val="24"/>
          <w:szCs w:val="24"/>
          <w:lang w:val="ro-RO"/>
        </w:rPr>
      </w:pPr>
    </w:p>
    <w:p w:rsidR="00FA1EA0" w:rsidRPr="00CE4603" w:rsidRDefault="00FA1EA0" w:rsidP="001E6E00">
      <w:pPr>
        <w:jc w:val="both"/>
        <w:rPr>
          <w:rFonts w:ascii="Times New Roman" w:hAnsi="Times New Roman" w:cs="Times New Roman"/>
          <w:b/>
          <w:bCs/>
          <w:sz w:val="24"/>
          <w:szCs w:val="24"/>
          <w:u w:val="single"/>
        </w:rPr>
      </w:pPr>
    </w:p>
    <w:p w:rsidR="001E6E00" w:rsidRPr="00CE4603" w:rsidRDefault="001D21E5" w:rsidP="00F34324">
      <w:pPr>
        <w:pStyle w:val="af6"/>
        <w:numPr>
          <w:ilvl w:val="0"/>
          <w:numId w:val="21"/>
        </w:numPr>
        <w:rPr>
          <w:rFonts w:ascii="Times New Roman" w:hAnsi="Times New Roman" w:cs="Times New Roman"/>
          <w:sz w:val="24"/>
          <w:szCs w:val="24"/>
          <w:u w:val="single"/>
          <w:lang w:val="ro-RO"/>
        </w:rPr>
      </w:pPr>
      <w:r w:rsidRPr="00CE4603">
        <w:rPr>
          <w:rFonts w:ascii="Times New Roman" w:hAnsi="Times New Roman" w:cs="Times New Roman"/>
          <w:bCs/>
          <w:sz w:val="24"/>
          <w:szCs w:val="24"/>
          <w:u w:val="single"/>
          <w:lang w:val="ro-RO"/>
        </w:rPr>
        <w:lastRenderedPageBreak/>
        <w:t>Propuneri la ame</w:t>
      </w:r>
      <w:r w:rsidR="00CC2D9D" w:rsidRPr="00CE4603">
        <w:rPr>
          <w:rFonts w:ascii="Times New Roman" w:hAnsi="Times New Roman" w:cs="Times New Roman"/>
          <w:bCs/>
          <w:sz w:val="24"/>
          <w:szCs w:val="24"/>
          <w:u w:val="single"/>
          <w:lang w:val="ro-RO"/>
        </w:rPr>
        <w:t>n</w:t>
      </w:r>
      <w:r w:rsidRPr="00CE4603">
        <w:rPr>
          <w:rFonts w:ascii="Times New Roman" w:hAnsi="Times New Roman" w:cs="Times New Roman"/>
          <w:bCs/>
          <w:sz w:val="24"/>
          <w:szCs w:val="24"/>
          <w:u w:val="single"/>
          <w:lang w:val="ro-RO"/>
        </w:rPr>
        <w:t>damentele aduse</w:t>
      </w:r>
      <w:r w:rsidRPr="00CE4603">
        <w:rPr>
          <w:rFonts w:ascii="Times New Roman" w:hAnsi="Times New Roman" w:cs="Times New Roman"/>
          <w:b/>
          <w:bCs/>
          <w:sz w:val="24"/>
          <w:szCs w:val="24"/>
          <w:u w:val="single"/>
          <w:lang w:val="ro-RO"/>
        </w:rPr>
        <w:t xml:space="preserve"> a</w:t>
      </w:r>
      <w:r w:rsidR="001E6E00" w:rsidRPr="00CE4603">
        <w:rPr>
          <w:rFonts w:ascii="Times New Roman" w:hAnsi="Times New Roman" w:cs="Times New Roman"/>
          <w:b/>
          <w:bCs/>
          <w:sz w:val="24"/>
          <w:szCs w:val="24"/>
          <w:u w:val="single"/>
          <w:lang w:val="ro-RO"/>
        </w:rPr>
        <w:t>rticolul</w:t>
      </w:r>
      <w:r w:rsidRPr="00CE4603">
        <w:rPr>
          <w:rFonts w:ascii="Times New Roman" w:hAnsi="Times New Roman" w:cs="Times New Roman"/>
          <w:b/>
          <w:bCs/>
          <w:sz w:val="24"/>
          <w:szCs w:val="24"/>
          <w:u w:val="single"/>
          <w:lang w:val="ro-RO"/>
        </w:rPr>
        <w:t>ui</w:t>
      </w:r>
      <w:r w:rsidR="001E6E00" w:rsidRPr="00CE4603">
        <w:rPr>
          <w:rFonts w:ascii="Times New Roman" w:hAnsi="Times New Roman" w:cs="Times New Roman"/>
          <w:b/>
          <w:bCs/>
          <w:sz w:val="24"/>
          <w:szCs w:val="24"/>
          <w:u w:val="single"/>
          <w:lang w:val="ro-RO"/>
        </w:rPr>
        <w:t xml:space="preserve"> 37</w:t>
      </w:r>
      <w:r w:rsidRPr="00CE4603">
        <w:rPr>
          <w:rFonts w:ascii="Times New Roman" w:hAnsi="Times New Roman" w:cs="Times New Roman"/>
          <w:bCs/>
          <w:sz w:val="24"/>
          <w:szCs w:val="24"/>
          <w:u w:val="single"/>
          <w:lang w:val="ro-RO"/>
        </w:rPr>
        <w:t xml:space="preserve">, </w:t>
      </w:r>
      <w:r w:rsidR="00C073C6" w:rsidRPr="00CE4603">
        <w:rPr>
          <w:rFonts w:ascii="Times New Roman" w:hAnsi="Times New Roman" w:cs="Times New Roman"/>
          <w:bCs/>
          <w:sz w:val="24"/>
          <w:szCs w:val="24"/>
          <w:u w:val="single"/>
          <w:lang w:val="ro-RO"/>
        </w:rPr>
        <w:t xml:space="preserve">prin </w:t>
      </w:r>
      <w:r w:rsidR="003E3D54">
        <w:rPr>
          <w:rFonts w:ascii="Times New Roman" w:hAnsi="Times New Roman" w:cs="Times New Roman"/>
          <w:bCs/>
          <w:sz w:val="24"/>
          <w:szCs w:val="24"/>
          <w:u w:val="single"/>
          <w:lang w:val="ro-RO"/>
        </w:rPr>
        <w:t>completarea</w:t>
      </w:r>
      <w:r w:rsidR="00C073C6" w:rsidRPr="00CE4603">
        <w:rPr>
          <w:rFonts w:ascii="Times New Roman" w:hAnsi="Times New Roman" w:cs="Times New Roman"/>
          <w:bCs/>
          <w:sz w:val="24"/>
          <w:szCs w:val="24"/>
          <w:u w:val="single"/>
          <w:lang w:val="ro-RO"/>
        </w:rPr>
        <w:t xml:space="preserve"> </w:t>
      </w:r>
      <w:r w:rsidR="003E3D54">
        <w:rPr>
          <w:rFonts w:ascii="Times New Roman" w:hAnsi="Times New Roman" w:cs="Times New Roman"/>
          <w:sz w:val="24"/>
          <w:szCs w:val="24"/>
          <w:u w:val="single"/>
          <w:lang w:val="ro-RO"/>
        </w:rPr>
        <w:t>literei</w:t>
      </w:r>
      <w:r w:rsidRPr="00CE4603">
        <w:rPr>
          <w:rFonts w:ascii="Times New Roman" w:hAnsi="Times New Roman" w:cs="Times New Roman"/>
          <w:sz w:val="24"/>
          <w:szCs w:val="24"/>
          <w:u w:val="single"/>
          <w:lang w:val="ro-RO"/>
        </w:rPr>
        <w:t xml:space="preserve"> a)</w:t>
      </w:r>
    </w:p>
    <w:p w:rsidR="001E6E00" w:rsidRPr="00CE4603" w:rsidRDefault="001E6E00" w:rsidP="001E6E00">
      <w:pPr>
        <w:jc w:val="both"/>
        <w:rPr>
          <w:rFonts w:ascii="Times New Roman" w:hAnsi="Times New Roman" w:cs="Times New Roman"/>
          <w:sz w:val="24"/>
          <w:szCs w:val="24"/>
          <w:u w:val="single"/>
          <w:lang w:val="ro-RO"/>
        </w:rPr>
      </w:pPr>
    </w:p>
    <w:p w:rsidR="001E6E00" w:rsidRPr="00CE4603" w:rsidRDefault="001E6E00" w:rsidP="001E6E00">
      <w:pPr>
        <w:tabs>
          <w:tab w:val="left" w:pos="198"/>
        </w:tabs>
        <w:rPr>
          <w:rFonts w:ascii="Times New Roman" w:hAnsi="Times New Roman" w:cs="Times New Roman"/>
          <w:sz w:val="24"/>
          <w:szCs w:val="24"/>
          <w:lang w:val="ro-RO"/>
        </w:rPr>
      </w:pPr>
      <w:r w:rsidRPr="00CE4603">
        <w:rPr>
          <w:rFonts w:ascii="Times New Roman" w:hAnsi="Times New Roman" w:cs="Times New Roman"/>
          <w:sz w:val="24"/>
          <w:szCs w:val="24"/>
          <w:lang w:val="ro-RO"/>
        </w:rPr>
        <w:t>Introducerea / completarea normei art. 37 al Codului Fiscal nu este lucrativă datorită caracterului specific al activităţilor profesionale care în anumite cazuri este limitată doar la dreptul de a practica activitatea profesională specificată. Spre exemplu avocatul, biroul asociat de avocaţi,  notarul public, executorul judecătoresc, biroul individual al mediatorului, biroul asociat de mediatori  nu pot avea acţiuni sau titluri de proprietate în conformitate cu prevederile legislaţiei din Republica Moldova.</w:t>
      </w:r>
    </w:p>
    <w:p w:rsidR="001E6E00" w:rsidRPr="00CE4603" w:rsidRDefault="001E6E00" w:rsidP="001E6E00">
      <w:pPr>
        <w:tabs>
          <w:tab w:val="left" w:pos="198"/>
        </w:tabs>
        <w:rPr>
          <w:rFonts w:ascii="Times New Roman" w:hAnsi="Times New Roman" w:cs="Times New Roman"/>
          <w:sz w:val="24"/>
          <w:szCs w:val="24"/>
          <w:lang w:val="ro-RO"/>
        </w:rPr>
      </w:pPr>
    </w:p>
    <w:p w:rsidR="001E6E00" w:rsidRPr="00CE4603" w:rsidRDefault="001E6E00" w:rsidP="001E6E00">
      <w:pPr>
        <w:tabs>
          <w:tab w:val="left" w:pos="198"/>
        </w:tabs>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În contextul celor menţionate mai sus, </w:t>
      </w:r>
      <w:r w:rsidRPr="00CE4603">
        <w:rPr>
          <w:rFonts w:ascii="Times New Roman" w:hAnsi="Times New Roman" w:cs="Times New Roman"/>
          <w:b/>
          <w:sz w:val="24"/>
          <w:szCs w:val="24"/>
          <w:lang w:val="ro-RO"/>
        </w:rPr>
        <w:t>recomandăm</w:t>
      </w:r>
      <w:r w:rsidRPr="00CE4603">
        <w:rPr>
          <w:rFonts w:ascii="Times New Roman" w:hAnsi="Times New Roman" w:cs="Times New Roman"/>
          <w:sz w:val="24"/>
          <w:szCs w:val="24"/>
          <w:lang w:val="ro-RO"/>
        </w:rPr>
        <w:t xml:space="preserve"> păstrarea conţinutului art. 37 </w:t>
      </w:r>
      <w:proofErr w:type="spellStart"/>
      <w:r w:rsidRPr="00CE4603">
        <w:rPr>
          <w:rFonts w:ascii="Times New Roman" w:hAnsi="Times New Roman" w:cs="Times New Roman"/>
          <w:sz w:val="24"/>
          <w:szCs w:val="24"/>
          <w:lang w:val="ro-RO"/>
        </w:rPr>
        <w:t>lit</w:t>
      </w:r>
      <w:proofErr w:type="spellEnd"/>
      <w:r w:rsidRPr="00CE4603">
        <w:rPr>
          <w:rFonts w:ascii="Times New Roman" w:hAnsi="Times New Roman" w:cs="Times New Roman"/>
          <w:sz w:val="24"/>
          <w:szCs w:val="24"/>
          <w:lang w:val="ro-RO"/>
        </w:rPr>
        <w:t xml:space="preserve"> a) în redacţia actuală, fără completări.</w:t>
      </w:r>
    </w:p>
    <w:p w:rsidR="001E6E00" w:rsidRPr="00CE4603" w:rsidRDefault="001E6E00" w:rsidP="001E6E00">
      <w:pPr>
        <w:tabs>
          <w:tab w:val="left" w:pos="198"/>
        </w:tabs>
        <w:rPr>
          <w:rFonts w:ascii="Times New Roman" w:hAnsi="Times New Roman" w:cs="Times New Roman"/>
          <w:sz w:val="24"/>
          <w:szCs w:val="24"/>
          <w:lang w:val="ro-RO"/>
        </w:rPr>
      </w:pPr>
    </w:p>
    <w:p w:rsidR="00CB2AA9" w:rsidRPr="00CE4603" w:rsidRDefault="008A796F" w:rsidP="00CB2AA9">
      <w:pPr>
        <w:pStyle w:val="af6"/>
        <w:numPr>
          <w:ilvl w:val="0"/>
          <w:numId w:val="21"/>
        </w:numPr>
        <w:rPr>
          <w:rFonts w:ascii="Times New Roman" w:hAnsi="Times New Roman" w:cs="Times New Roman"/>
          <w:sz w:val="24"/>
          <w:szCs w:val="24"/>
          <w:u w:val="single"/>
          <w:lang w:val="ro-RO"/>
        </w:rPr>
      </w:pPr>
      <w:r w:rsidRPr="00CE4603">
        <w:rPr>
          <w:rFonts w:ascii="Times New Roman" w:hAnsi="Times New Roman" w:cs="Times New Roman"/>
          <w:sz w:val="24"/>
          <w:szCs w:val="24"/>
          <w:u w:val="single"/>
          <w:lang w:val="ro-RO"/>
        </w:rPr>
        <w:t>Propuneri</w:t>
      </w:r>
      <w:r w:rsidR="00076162" w:rsidRPr="00CE4603">
        <w:rPr>
          <w:rFonts w:ascii="Times New Roman" w:hAnsi="Times New Roman" w:cs="Times New Roman"/>
          <w:sz w:val="24"/>
          <w:szCs w:val="24"/>
          <w:u w:val="single"/>
          <w:lang w:val="ro-RO"/>
        </w:rPr>
        <w:t xml:space="preserve"> la amendamentele</w:t>
      </w:r>
      <w:r w:rsidR="00C073C6" w:rsidRPr="00CE4603">
        <w:rPr>
          <w:rFonts w:ascii="Times New Roman" w:hAnsi="Times New Roman" w:cs="Times New Roman"/>
          <w:sz w:val="24"/>
          <w:szCs w:val="24"/>
          <w:u w:val="single"/>
          <w:lang w:val="ro-RO"/>
        </w:rPr>
        <w:t xml:space="preserve"> aduse</w:t>
      </w:r>
      <w:r w:rsidRPr="00CE4603">
        <w:rPr>
          <w:rFonts w:ascii="Times New Roman" w:hAnsi="Times New Roman" w:cs="Times New Roman"/>
          <w:b/>
          <w:sz w:val="24"/>
          <w:szCs w:val="24"/>
          <w:u w:val="single"/>
          <w:lang w:val="ro-RO"/>
        </w:rPr>
        <w:t xml:space="preserve"> </w:t>
      </w:r>
      <w:r w:rsidR="00C073C6" w:rsidRPr="00CE4603">
        <w:rPr>
          <w:rFonts w:ascii="Times New Roman" w:hAnsi="Times New Roman" w:cs="Times New Roman"/>
          <w:b/>
          <w:sz w:val="24"/>
          <w:szCs w:val="24"/>
          <w:u w:val="single"/>
          <w:lang w:val="ro-RO"/>
        </w:rPr>
        <w:t>a</w:t>
      </w:r>
      <w:r w:rsidR="00FA1EA0" w:rsidRPr="00CE4603">
        <w:rPr>
          <w:rFonts w:ascii="Times New Roman" w:hAnsi="Times New Roman" w:cs="Times New Roman"/>
          <w:b/>
          <w:sz w:val="24"/>
          <w:szCs w:val="24"/>
          <w:u w:val="single"/>
          <w:lang w:val="ro-RO"/>
        </w:rPr>
        <w:t>rticolul</w:t>
      </w:r>
      <w:r w:rsidR="00C073C6" w:rsidRPr="00CE4603">
        <w:rPr>
          <w:rFonts w:ascii="Times New Roman" w:hAnsi="Times New Roman" w:cs="Times New Roman"/>
          <w:b/>
          <w:sz w:val="24"/>
          <w:szCs w:val="24"/>
          <w:u w:val="single"/>
          <w:lang w:val="ro-RO"/>
        </w:rPr>
        <w:t>ui</w:t>
      </w:r>
      <w:r w:rsidR="00FA1EA0" w:rsidRPr="00CE4603">
        <w:rPr>
          <w:rFonts w:ascii="Times New Roman" w:hAnsi="Times New Roman" w:cs="Times New Roman"/>
          <w:b/>
          <w:sz w:val="24"/>
          <w:szCs w:val="24"/>
          <w:u w:val="single"/>
          <w:lang w:val="ro-RO"/>
        </w:rPr>
        <w:t xml:space="preserve"> 44</w:t>
      </w:r>
      <w:r w:rsidR="00FA1EA0" w:rsidRPr="00CE4603">
        <w:rPr>
          <w:rFonts w:ascii="Times New Roman" w:hAnsi="Times New Roman" w:cs="Times New Roman"/>
          <w:sz w:val="24"/>
          <w:szCs w:val="24"/>
          <w:u w:val="single"/>
          <w:lang w:val="ro-RO"/>
        </w:rPr>
        <w:t>,</w:t>
      </w:r>
      <w:r w:rsidR="00C073C6" w:rsidRPr="00CE4603">
        <w:rPr>
          <w:rFonts w:ascii="Times New Roman" w:hAnsi="Times New Roman" w:cs="Times New Roman"/>
          <w:sz w:val="24"/>
          <w:szCs w:val="24"/>
          <w:u w:val="single"/>
          <w:lang w:val="ro-RO"/>
        </w:rPr>
        <w:t xml:space="preserve"> prin introducerea</w:t>
      </w:r>
      <w:r w:rsidR="00FA1EA0" w:rsidRPr="00CE4603">
        <w:rPr>
          <w:rFonts w:ascii="Times New Roman" w:hAnsi="Times New Roman" w:cs="Times New Roman"/>
          <w:sz w:val="24"/>
          <w:szCs w:val="24"/>
          <w:u w:val="single"/>
          <w:lang w:val="ro-RO"/>
        </w:rPr>
        <w:t xml:space="preserve"> alin. (10)</w:t>
      </w:r>
      <w:r w:rsidR="00CB2AA9" w:rsidRPr="00CE4603">
        <w:rPr>
          <w:rFonts w:ascii="Times New Roman" w:hAnsi="Times New Roman" w:cs="Times New Roman"/>
          <w:sz w:val="24"/>
          <w:szCs w:val="24"/>
          <w:u w:val="single"/>
          <w:lang w:val="ro-RO"/>
        </w:rPr>
        <w:t xml:space="preserve"> </w:t>
      </w:r>
    </w:p>
    <w:p w:rsidR="00C073C6" w:rsidRPr="00CE4603" w:rsidRDefault="00C073C6" w:rsidP="00FA1EA0">
      <w:pPr>
        <w:rPr>
          <w:rFonts w:ascii="Times New Roman" w:hAnsi="Times New Roman" w:cs="Times New Roman"/>
          <w:sz w:val="24"/>
          <w:szCs w:val="24"/>
          <w:lang w:val="ro-RO"/>
        </w:rPr>
      </w:pPr>
    </w:p>
    <w:p w:rsidR="00FA1EA0" w:rsidRPr="00CE4603"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w:t>
      </w:r>
      <w:r w:rsidRPr="00CE4603">
        <w:rPr>
          <w:rFonts w:ascii="Times New Roman" w:hAnsi="Times New Roman" w:cs="Times New Roman"/>
          <w:i/>
          <w:sz w:val="24"/>
          <w:szCs w:val="24"/>
          <w:lang w:val="ro-RO"/>
        </w:rPr>
        <w:t>(10) Veniturile şi cheltuielile rezultate din tranziţia la noile reglementări contabile naţionale nu se recunosc în scopuri fiscale.</w:t>
      </w:r>
      <w:r w:rsidRPr="00CE4603">
        <w:rPr>
          <w:rFonts w:ascii="Times New Roman" w:hAnsi="Times New Roman" w:cs="Times New Roman"/>
          <w:sz w:val="24"/>
          <w:szCs w:val="24"/>
          <w:lang w:val="ro-RO"/>
        </w:rPr>
        <w:t>”</w:t>
      </w:r>
    </w:p>
    <w:p w:rsidR="00CB2AA9" w:rsidRPr="00CE4603" w:rsidRDefault="00CB2AA9" w:rsidP="00FA1EA0">
      <w:pPr>
        <w:rPr>
          <w:rFonts w:ascii="Times New Roman" w:hAnsi="Times New Roman" w:cs="Times New Roman"/>
          <w:sz w:val="24"/>
          <w:szCs w:val="24"/>
          <w:lang w:val="ro-RO"/>
        </w:rPr>
      </w:pPr>
    </w:p>
    <w:p w:rsidR="00FA1EA0" w:rsidRPr="00CE4603"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Potrivit punctului 67 al Planului de dezvoltare a contabilităţii şi auditului în sectorul corporativ pe anii 2009-2014 (aprobat prin </w:t>
      </w:r>
      <w:proofErr w:type="spellStart"/>
      <w:r w:rsidRPr="00CE4603">
        <w:rPr>
          <w:rFonts w:ascii="Times New Roman" w:hAnsi="Times New Roman" w:cs="Times New Roman"/>
          <w:sz w:val="24"/>
          <w:szCs w:val="24"/>
          <w:lang w:val="ro-RO"/>
        </w:rPr>
        <w:t>Hotărîrea</w:t>
      </w:r>
      <w:proofErr w:type="spellEnd"/>
      <w:r w:rsidRPr="00CE4603">
        <w:rPr>
          <w:rFonts w:ascii="Times New Roman" w:hAnsi="Times New Roman" w:cs="Times New Roman"/>
          <w:sz w:val="24"/>
          <w:szCs w:val="24"/>
          <w:lang w:val="ro-RO"/>
        </w:rPr>
        <w:t xml:space="preserve"> Guvernului nr.1507 din 31 decembrie 2008), metodica de trecere de la SNC existente la cele noi va fi elaborată şi aprobată de Ministerul Finanţelor.</w:t>
      </w:r>
    </w:p>
    <w:p w:rsidR="00186D91" w:rsidRPr="00CE4603" w:rsidRDefault="00186D91" w:rsidP="00FA1EA0">
      <w:pPr>
        <w:rPr>
          <w:rFonts w:ascii="Times New Roman" w:hAnsi="Times New Roman" w:cs="Times New Roman"/>
          <w:sz w:val="24"/>
          <w:szCs w:val="24"/>
          <w:lang w:val="ro-RO"/>
        </w:rPr>
      </w:pPr>
    </w:p>
    <w:p w:rsidR="002E5C65"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Din păcate, această metodică încă nu a fost  publicată în Monitorul Oficial. Dar presupunem că similar Recomandărilor metodice privind tranziţia de la SNC la SIRF (pct. 68 și 69 al Ordinului ministrului finanţelor nr.69 din 17.09.2009), diferenţele apărute dintre cerinţele SNC actuale şi SNC noi aferente recunoaşterii şi evaluării activelor şi datoriilor se vor contabiliza la capitalul propriu al entității. Ceea ce înseamnă că entitatea nu va înregistra venituri sau cheltuieli aferente tranziției la noile reglementări contabile naționale. </w:t>
      </w:r>
      <w:r w:rsidR="00C94C3B" w:rsidRPr="00CE4603">
        <w:rPr>
          <w:rFonts w:ascii="Times New Roman" w:hAnsi="Times New Roman" w:cs="Times New Roman"/>
          <w:sz w:val="24"/>
          <w:szCs w:val="24"/>
          <w:lang w:val="ro-RO"/>
        </w:rPr>
        <w:t>Adițional, ar fi recomandabil să fie precizată data la care se referă această prevedere: la data tranziției (1 ianuarie 2014) sau inclusiv perioadelor ulterioare.</w:t>
      </w:r>
    </w:p>
    <w:p w:rsidR="00000000" w:rsidRDefault="00DD2C87">
      <w:pPr>
        <w:pStyle w:val="rmctbkyw"/>
        <w:shd w:val="clear" w:color="auto" w:fill="FFFFFF"/>
        <w:rPr>
          <w:color w:val="000000" w:themeColor="text1"/>
          <w:lang w:val="en-US"/>
        </w:rPr>
      </w:pPr>
      <w:r w:rsidRPr="00174A24">
        <w:rPr>
          <w:color w:val="000000" w:themeColor="text1"/>
          <w:lang w:val="fr-BE"/>
        </w:rPr>
        <w:t xml:space="preserve">Se </w:t>
      </w:r>
      <w:proofErr w:type="spellStart"/>
      <w:r w:rsidRPr="00174A24">
        <w:rPr>
          <w:b/>
          <w:color w:val="000000" w:themeColor="text1"/>
          <w:lang w:val="fr-BE"/>
        </w:rPr>
        <w:t>propune</w:t>
      </w:r>
      <w:proofErr w:type="spellEnd"/>
      <w:r w:rsidRPr="00174A24">
        <w:rPr>
          <w:color w:val="000000" w:themeColor="text1"/>
          <w:lang w:val="fr-BE"/>
        </w:rPr>
        <w:t xml:space="preserve"> de exclus </w:t>
      </w:r>
      <w:proofErr w:type="spellStart"/>
      <w:r w:rsidRPr="00174A24">
        <w:rPr>
          <w:color w:val="000000" w:themeColor="text1"/>
          <w:lang w:val="fr-BE"/>
        </w:rPr>
        <w:t>alin</w:t>
      </w:r>
      <w:proofErr w:type="spellEnd"/>
      <w:r w:rsidRPr="00174A24">
        <w:rPr>
          <w:color w:val="000000" w:themeColor="text1"/>
          <w:lang w:val="fr-BE"/>
        </w:rPr>
        <w:t xml:space="preserve"> 10, </w:t>
      </w:r>
      <w:proofErr w:type="spellStart"/>
      <w:r w:rsidRPr="00174A24">
        <w:rPr>
          <w:color w:val="000000" w:themeColor="text1"/>
          <w:lang w:val="fr-BE"/>
        </w:rPr>
        <w:t>deoarece</w:t>
      </w:r>
      <w:proofErr w:type="spellEnd"/>
      <w:r w:rsidRPr="00174A24">
        <w:rPr>
          <w:color w:val="000000" w:themeColor="text1"/>
          <w:lang w:val="fr-BE"/>
        </w:rPr>
        <w:t xml:space="preserve"> </w:t>
      </w:r>
      <w:proofErr w:type="spellStart"/>
      <w:r w:rsidRPr="00174A24">
        <w:rPr>
          <w:color w:val="000000" w:themeColor="text1"/>
          <w:lang w:val="fr-BE"/>
        </w:rPr>
        <w:t>ineficienta</w:t>
      </w:r>
      <w:proofErr w:type="spellEnd"/>
      <w:r w:rsidRPr="00174A24">
        <w:rPr>
          <w:color w:val="000000" w:themeColor="text1"/>
          <w:lang w:val="fr-BE"/>
        </w:rPr>
        <w:t xml:space="preserve"> si </w:t>
      </w:r>
      <w:proofErr w:type="spellStart"/>
      <w:r w:rsidRPr="00174A24">
        <w:rPr>
          <w:color w:val="000000" w:themeColor="text1"/>
          <w:lang w:val="fr-BE"/>
        </w:rPr>
        <w:t>neclaritatea</w:t>
      </w:r>
      <w:proofErr w:type="spellEnd"/>
      <w:r w:rsidRPr="00174A24">
        <w:rPr>
          <w:color w:val="000000" w:themeColor="text1"/>
          <w:lang w:val="fr-BE"/>
        </w:rPr>
        <w:t xml:space="preserve"> </w:t>
      </w:r>
      <w:proofErr w:type="spellStart"/>
      <w:r w:rsidR="00C64220" w:rsidRPr="00174A24">
        <w:rPr>
          <w:color w:val="000000" w:themeColor="text1"/>
          <w:lang w:val="fr-BE"/>
        </w:rPr>
        <w:t>unor</w:t>
      </w:r>
      <w:proofErr w:type="spellEnd"/>
      <w:r w:rsidRPr="00174A24">
        <w:rPr>
          <w:color w:val="000000" w:themeColor="text1"/>
          <w:lang w:val="fr-BE"/>
        </w:rPr>
        <w:t xml:space="preserve"> </w:t>
      </w:r>
      <w:proofErr w:type="spellStart"/>
      <w:r w:rsidRPr="00174A24">
        <w:rPr>
          <w:color w:val="000000" w:themeColor="text1"/>
          <w:lang w:val="fr-BE"/>
        </w:rPr>
        <w:t>astfel</w:t>
      </w:r>
      <w:proofErr w:type="spellEnd"/>
      <w:r w:rsidRPr="00174A24">
        <w:rPr>
          <w:color w:val="000000" w:themeColor="text1"/>
          <w:lang w:val="fr-BE"/>
        </w:rPr>
        <w:t xml:space="preserve"> de </w:t>
      </w:r>
      <w:proofErr w:type="spellStart"/>
      <w:r w:rsidRPr="00174A24">
        <w:rPr>
          <w:color w:val="000000" w:themeColor="text1"/>
          <w:lang w:val="fr-BE"/>
        </w:rPr>
        <w:t>prevederi</w:t>
      </w:r>
      <w:proofErr w:type="spellEnd"/>
      <w:r w:rsidRPr="00174A24">
        <w:rPr>
          <w:color w:val="000000" w:themeColor="text1"/>
          <w:lang w:val="fr-BE"/>
        </w:rPr>
        <w:t xml:space="preserve"> s-a </w:t>
      </w:r>
      <w:proofErr w:type="spellStart"/>
      <w:r w:rsidRPr="00174A24">
        <w:rPr>
          <w:color w:val="000000" w:themeColor="text1"/>
          <w:lang w:val="fr-BE"/>
        </w:rPr>
        <w:t>dovedi</w:t>
      </w:r>
      <w:r w:rsidR="00C64220" w:rsidRPr="00174A24">
        <w:rPr>
          <w:color w:val="000000" w:themeColor="text1"/>
          <w:lang w:val="fr-BE"/>
        </w:rPr>
        <w:t>t</w:t>
      </w:r>
      <w:proofErr w:type="spellEnd"/>
      <w:r w:rsidRPr="00174A24">
        <w:rPr>
          <w:color w:val="000000" w:themeColor="text1"/>
          <w:lang w:val="fr-BE"/>
        </w:rPr>
        <w:t xml:space="preserve"> </w:t>
      </w:r>
      <w:proofErr w:type="spellStart"/>
      <w:r w:rsidRPr="00174A24">
        <w:rPr>
          <w:color w:val="000000" w:themeColor="text1"/>
          <w:lang w:val="fr-BE"/>
        </w:rPr>
        <w:t>prin</w:t>
      </w:r>
      <w:proofErr w:type="spellEnd"/>
      <w:r w:rsidRPr="00174A24">
        <w:rPr>
          <w:color w:val="000000" w:themeColor="text1"/>
          <w:lang w:val="fr-BE"/>
        </w:rPr>
        <w:t xml:space="preserve"> </w:t>
      </w:r>
      <w:proofErr w:type="spellStart"/>
      <w:r w:rsidRPr="00174A24">
        <w:rPr>
          <w:color w:val="000000" w:themeColor="text1"/>
          <w:lang w:val="fr-BE"/>
        </w:rPr>
        <w:t>aliniatul</w:t>
      </w:r>
      <w:proofErr w:type="spellEnd"/>
      <w:r w:rsidRPr="00174A24">
        <w:rPr>
          <w:color w:val="000000" w:themeColor="text1"/>
          <w:lang w:val="fr-BE"/>
        </w:rPr>
        <w:t xml:space="preserve"> 9 al art 44, </w:t>
      </w:r>
      <w:proofErr w:type="spellStart"/>
      <w:r w:rsidRPr="00174A24">
        <w:rPr>
          <w:color w:val="000000" w:themeColor="text1"/>
          <w:lang w:val="fr-BE"/>
        </w:rPr>
        <w:t>ceea</w:t>
      </w:r>
      <w:proofErr w:type="spellEnd"/>
      <w:r w:rsidRPr="00174A24">
        <w:rPr>
          <w:color w:val="000000" w:themeColor="text1"/>
          <w:lang w:val="fr-BE"/>
        </w:rPr>
        <w:t xml:space="preserve"> ce </w:t>
      </w:r>
      <w:r w:rsidR="00C64220" w:rsidRPr="00174A24">
        <w:rPr>
          <w:color w:val="000000" w:themeColor="text1"/>
          <w:lang w:val="fr-BE"/>
        </w:rPr>
        <w:t>ț</w:t>
      </w:r>
      <w:proofErr w:type="spellStart"/>
      <w:r w:rsidRPr="00174A24">
        <w:rPr>
          <w:color w:val="000000" w:themeColor="text1"/>
          <w:lang w:val="fr-BE"/>
        </w:rPr>
        <w:t>ine</w:t>
      </w:r>
      <w:proofErr w:type="spellEnd"/>
      <w:r w:rsidRPr="00174A24">
        <w:rPr>
          <w:color w:val="000000" w:themeColor="text1"/>
          <w:lang w:val="fr-BE"/>
        </w:rPr>
        <w:t xml:space="preserve"> de </w:t>
      </w:r>
      <w:proofErr w:type="spellStart"/>
      <w:r w:rsidRPr="00174A24">
        <w:rPr>
          <w:color w:val="000000" w:themeColor="text1"/>
          <w:lang w:val="fr-BE"/>
        </w:rPr>
        <w:t>tranzi</w:t>
      </w:r>
      <w:proofErr w:type="spellEnd"/>
      <w:r w:rsidR="00C64220" w:rsidRPr="00174A24">
        <w:rPr>
          <w:color w:val="000000" w:themeColor="text1"/>
          <w:lang w:val="fr-BE"/>
        </w:rPr>
        <w:t>ț</w:t>
      </w:r>
      <w:proofErr w:type="spellStart"/>
      <w:r w:rsidRPr="00174A24">
        <w:rPr>
          <w:color w:val="000000" w:themeColor="text1"/>
          <w:lang w:val="fr-BE"/>
        </w:rPr>
        <w:t>ia</w:t>
      </w:r>
      <w:proofErr w:type="spellEnd"/>
      <w:r w:rsidRPr="00174A24">
        <w:rPr>
          <w:color w:val="000000" w:themeColor="text1"/>
          <w:lang w:val="fr-BE"/>
        </w:rPr>
        <w:t xml:space="preserve"> la IFRS.</w:t>
      </w:r>
      <w:r w:rsidR="00C94C3B" w:rsidRPr="00174A24">
        <w:rPr>
          <w:color w:val="000000" w:themeColor="text1"/>
          <w:lang w:val="fr-BE"/>
        </w:rPr>
        <w:t xml:space="preserve"> </w:t>
      </w:r>
      <w:proofErr w:type="spellStart"/>
      <w:proofErr w:type="gramStart"/>
      <w:r w:rsidR="00C94C3B">
        <w:rPr>
          <w:color w:val="000000" w:themeColor="text1"/>
          <w:lang w:val="en-US"/>
        </w:rPr>
        <w:t>Totodată</w:t>
      </w:r>
      <w:proofErr w:type="spellEnd"/>
      <w:r w:rsidR="00C94C3B">
        <w:rPr>
          <w:color w:val="000000" w:themeColor="text1"/>
          <w:lang w:val="en-US"/>
        </w:rPr>
        <w:t xml:space="preserve">, </w:t>
      </w:r>
      <w:proofErr w:type="spellStart"/>
      <w:r w:rsidR="00C94C3B">
        <w:rPr>
          <w:color w:val="000000" w:themeColor="text1"/>
          <w:lang w:val="en-US"/>
        </w:rPr>
        <w:t>r</w:t>
      </w:r>
      <w:r w:rsidRPr="00174A24">
        <w:rPr>
          <w:color w:val="000000" w:themeColor="text1"/>
          <w:lang w:val="en-US"/>
        </w:rPr>
        <w:t>egula</w:t>
      </w:r>
      <w:proofErr w:type="spellEnd"/>
      <w:r w:rsidRPr="00174A24">
        <w:rPr>
          <w:color w:val="000000" w:themeColor="text1"/>
          <w:lang w:val="en-US"/>
        </w:rPr>
        <w:t xml:space="preserve"> </w:t>
      </w:r>
      <w:r w:rsidR="00C64220">
        <w:rPr>
          <w:color w:val="000000" w:themeColor="text1"/>
          <w:lang w:val="en-US"/>
        </w:rPr>
        <w:t xml:space="preserve">general </w:t>
      </w:r>
      <w:proofErr w:type="spellStart"/>
      <w:r w:rsidRPr="00174A24">
        <w:rPr>
          <w:color w:val="000000" w:themeColor="text1"/>
          <w:lang w:val="en-US"/>
        </w:rPr>
        <w:t>deja</w:t>
      </w:r>
      <w:proofErr w:type="spellEnd"/>
      <w:r w:rsidRPr="00174A24">
        <w:rPr>
          <w:color w:val="000000" w:themeColor="text1"/>
          <w:lang w:val="en-US"/>
        </w:rPr>
        <w:t xml:space="preserve"> </w:t>
      </w:r>
      <w:proofErr w:type="spellStart"/>
      <w:r w:rsidRPr="00174A24">
        <w:rPr>
          <w:color w:val="000000" w:themeColor="text1"/>
          <w:lang w:val="en-US"/>
        </w:rPr>
        <w:t>exista</w:t>
      </w:r>
      <w:proofErr w:type="spellEnd"/>
      <w:r w:rsidRPr="00174A24">
        <w:rPr>
          <w:color w:val="000000" w:themeColor="text1"/>
          <w:lang w:val="en-US"/>
        </w:rPr>
        <w:t xml:space="preserve"> in </w:t>
      </w:r>
      <w:proofErr w:type="spellStart"/>
      <w:r w:rsidR="00C94C3B">
        <w:rPr>
          <w:color w:val="000000" w:themeColor="text1"/>
          <w:lang w:val="en-US"/>
        </w:rPr>
        <w:t>C</w:t>
      </w:r>
      <w:r w:rsidRPr="00174A24">
        <w:rPr>
          <w:color w:val="000000" w:themeColor="text1"/>
          <w:lang w:val="en-US"/>
        </w:rPr>
        <w:t>odul</w:t>
      </w:r>
      <w:proofErr w:type="spellEnd"/>
      <w:r w:rsidRPr="00174A24">
        <w:rPr>
          <w:color w:val="000000" w:themeColor="text1"/>
          <w:lang w:val="en-US"/>
        </w:rPr>
        <w:t xml:space="preserve"> </w:t>
      </w:r>
      <w:r w:rsidR="00C94C3B">
        <w:rPr>
          <w:color w:val="000000" w:themeColor="text1"/>
          <w:lang w:val="en-US"/>
        </w:rPr>
        <w:t>F</w:t>
      </w:r>
      <w:r w:rsidRPr="00174A24">
        <w:rPr>
          <w:color w:val="000000" w:themeColor="text1"/>
          <w:lang w:val="en-US"/>
        </w:rPr>
        <w:t>iscal,</w:t>
      </w:r>
      <w:r w:rsidR="00C94C3B">
        <w:rPr>
          <w:color w:val="000000" w:themeColor="text1"/>
          <w:lang w:val="en-US"/>
        </w:rPr>
        <w:t xml:space="preserve"> </w:t>
      </w:r>
      <w:r w:rsidRPr="00174A24">
        <w:rPr>
          <w:color w:val="000000" w:themeColor="text1"/>
          <w:lang w:val="en-US"/>
        </w:rPr>
        <w:t>art.44</w:t>
      </w:r>
      <w:r w:rsidR="00C64220">
        <w:rPr>
          <w:color w:val="000000" w:themeColor="text1"/>
          <w:lang w:val="en-US"/>
        </w:rPr>
        <w:t xml:space="preserve"> </w:t>
      </w:r>
      <w:r w:rsidRPr="00174A24">
        <w:rPr>
          <w:color w:val="000000" w:themeColor="text1"/>
          <w:lang w:val="en-US"/>
        </w:rPr>
        <w:t>(8).</w:t>
      </w:r>
      <w:proofErr w:type="gramEnd"/>
      <w:r w:rsidR="00C94C3B" w:rsidRPr="00C94C3B">
        <w:rPr>
          <w:lang w:val="ro-RO"/>
        </w:rPr>
        <w:t xml:space="preserve"> </w:t>
      </w:r>
      <w:r w:rsidR="00C94C3B">
        <w:rPr>
          <w:lang w:val="ro-RO"/>
        </w:rPr>
        <w:t>P</w:t>
      </w:r>
      <w:proofErr w:type="spellStart"/>
      <w:r w:rsidRPr="00DD2C87">
        <w:rPr>
          <w:color w:val="000000" w:themeColor="text1"/>
          <w:lang w:val="en-US"/>
        </w:rPr>
        <w:t>ropun</w:t>
      </w:r>
      <w:r w:rsidR="00C94C3B">
        <w:rPr>
          <w:color w:val="000000" w:themeColor="text1"/>
          <w:lang w:val="en-US"/>
        </w:rPr>
        <w:t>em</w:t>
      </w:r>
      <w:proofErr w:type="spellEnd"/>
      <w:r>
        <w:rPr>
          <w:color w:val="000000" w:themeColor="text1"/>
          <w:lang w:val="en-US"/>
        </w:rPr>
        <w:t xml:space="preserve"> </w:t>
      </w:r>
      <w:proofErr w:type="spellStart"/>
      <w:r>
        <w:rPr>
          <w:color w:val="000000" w:themeColor="text1"/>
          <w:lang w:val="en-US"/>
        </w:rPr>
        <w:t>reformula</w:t>
      </w:r>
      <w:r w:rsidR="00C94C3B">
        <w:rPr>
          <w:color w:val="000000" w:themeColor="text1"/>
          <w:lang w:val="en-US"/>
        </w:rPr>
        <w:t>re</w:t>
      </w:r>
      <w:proofErr w:type="spellEnd"/>
      <w:r w:rsidR="00C64220">
        <w:rPr>
          <w:color w:val="000000" w:themeColor="text1"/>
          <w:lang w:val="en-US"/>
        </w:rPr>
        <w:t xml:space="preserve"> </w:t>
      </w:r>
      <w:proofErr w:type="spellStart"/>
      <w:r w:rsidR="00C64220">
        <w:rPr>
          <w:color w:val="000000" w:themeColor="text1"/>
          <w:lang w:val="en-US"/>
        </w:rPr>
        <w:t>pentru</w:t>
      </w:r>
      <w:proofErr w:type="spellEnd"/>
      <w:r w:rsidR="00C64220">
        <w:rPr>
          <w:color w:val="000000" w:themeColor="text1"/>
          <w:lang w:val="en-US"/>
        </w:rPr>
        <w:t xml:space="preserve"> art. 44(8)</w:t>
      </w:r>
      <w:r w:rsidRPr="00DD2C87">
        <w:rPr>
          <w:color w:val="000000" w:themeColor="text1"/>
          <w:lang w:val="en-US"/>
        </w:rPr>
        <w:t>:</w:t>
      </w:r>
    </w:p>
    <w:p w:rsidR="002E5C65" w:rsidRPr="00174A24" w:rsidRDefault="00DD2C87" w:rsidP="002E5C65">
      <w:pPr>
        <w:pStyle w:val="rmctbkyw"/>
        <w:shd w:val="clear" w:color="auto" w:fill="FFFFFF"/>
        <w:rPr>
          <w:color w:val="000000" w:themeColor="text1"/>
          <w:lang w:val="fr-BE"/>
        </w:rPr>
      </w:pPr>
      <w:r>
        <w:rPr>
          <w:i/>
          <w:iCs/>
          <w:color w:val="000000" w:themeColor="text1"/>
          <w:lang w:val="ro-RO"/>
        </w:rPr>
        <w:t>“Diferen</w:t>
      </w:r>
      <w:r w:rsidR="00C64220">
        <w:rPr>
          <w:i/>
          <w:iCs/>
          <w:color w:val="000000" w:themeColor="text1"/>
          <w:lang w:val="ro-RO"/>
        </w:rPr>
        <w:t>ț</w:t>
      </w:r>
      <w:r w:rsidRPr="00DD2C87">
        <w:rPr>
          <w:i/>
          <w:iCs/>
          <w:color w:val="000000" w:themeColor="text1"/>
          <w:lang w:val="ro-RO"/>
        </w:rPr>
        <w:t>ele negative si po</w:t>
      </w:r>
      <w:r w:rsidR="00C64220">
        <w:rPr>
          <w:i/>
          <w:iCs/>
          <w:color w:val="000000" w:themeColor="text1"/>
          <w:lang w:val="ro-RO"/>
        </w:rPr>
        <w:t>z</w:t>
      </w:r>
      <w:r>
        <w:rPr>
          <w:i/>
          <w:iCs/>
          <w:color w:val="000000" w:themeColor="text1"/>
          <w:lang w:val="ro-RO"/>
        </w:rPr>
        <w:t>itive aferente corect</w:t>
      </w:r>
      <w:r w:rsidR="00C64220">
        <w:rPr>
          <w:i/>
          <w:iCs/>
          <w:color w:val="000000" w:themeColor="text1"/>
          <w:lang w:val="ro-RO"/>
        </w:rPr>
        <w:t>ă</w:t>
      </w:r>
      <w:r>
        <w:rPr>
          <w:i/>
          <w:iCs/>
          <w:color w:val="000000" w:themeColor="text1"/>
          <w:lang w:val="ro-RO"/>
        </w:rPr>
        <w:t>rilor ef</w:t>
      </w:r>
      <w:r w:rsidRPr="00DD2C87">
        <w:rPr>
          <w:i/>
          <w:iCs/>
          <w:color w:val="000000" w:themeColor="text1"/>
          <w:lang w:val="ro-RO"/>
        </w:rPr>
        <w:t xml:space="preserve">ectuate ca urmare a trecerii </w:t>
      </w:r>
      <w:r w:rsidR="00C94C3B">
        <w:rPr>
          <w:i/>
          <w:iCs/>
          <w:color w:val="000000" w:themeColor="text1"/>
          <w:lang w:val="ro-RO"/>
        </w:rPr>
        <w:t xml:space="preserve">la data de 1 ianuarie 2014 </w:t>
      </w:r>
      <w:r>
        <w:rPr>
          <w:i/>
          <w:iCs/>
          <w:color w:val="000000" w:themeColor="text1"/>
          <w:lang w:val="ro-RO"/>
        </w:rPr>
        <w:t xml:space="preserve">la </w:t>
      </w:r>
      <w:r w:rsidRPr="00DD2C87">
        <w:rPr>
          <w:i/>
          <w:iCs/>
          <w:color w:val="000000" w:themeColor="text1"/>
          <w:lang w:val="ro-RO"/>
        </w:rPr>
        <w:t>noile reglementări contabile naţionale, in scopuri fiscale</w:t>
      </w:r>
      <w:r w:rsidR="00C94C3B">
        <w:rPr>
          <w:i/>
          <w:iCs/>
          <w:color w:val="000000" w:themeColor="text1"/>
          <w:lang w:val="ro-RO"/>
        </w:rPr>
        <w:t xml:space="preserve"> </w:t>
      </w:r>
      <w:r w:rsidRPr="00DD2C87">
        <w:rPr>
          <w:i/>
          <w:iCs/>
          <w:color w:val="000000" w:themeColor="text1"/>
          <w:lang w:val="ro-RO"/>
        </w:rPr>
        <w:t xml:space="preserve">se distribuie in </w:t>
      </w:r>
      <w:proofErr w:type="spellStart"/>
      <w:r w:rsidRPr="00DD2C87">
        <w:rPr>
          <w:i/>
          <w:iCs/>
          <w:color w:val="000000" w:themeColor="text1"/>
          <w:lang w:val="ro-RO"/>
        </w:rPr>
        <w:t>parti</w:t>
      </w:r>
      <w:proofErr w:type="spellEnd"/>
      <w:r w:rsidRPr="00DD2C87">
        <w:rPr>
          <w:i/>
          <w:iCs/>
          <w:color w:val="000000" w:themeColor="text1"/>
          <w:lang w:val="ro-RO"/>
        </w:rPr>
        <w:t xml:space="preserve"> egale pe anul fiscal curent si pe fiecare din </w:t>
      </w:r>
      <w:proofErr w:type="spellStart"/>
      <w:r w:rsidRPr="00DD2C87">
        <w:rPr>
          <w:i/>
          <w:iCs/>
          <w:color w:val="000000" w:themeColor="text1"/>
          <w:lang w:val="ro-RO"/>
        </w:rPr>
        <w:t>urmatorii</w:t>
      </w:r>
      <w:proofErr w:type="spellEnd"/>
      <w:r w:rsidRPr="00DD2C87">
        <w:rPr>
          <w:i/>
          <w:iCs/>
          <w:color w:val="000000" w:themeColor="text1"/>
          <w:lang w:val="ro-RO"/>
        </w:rPr>
        <w:t xml:space="preserve"> doi ani”</w:t>
      </w:r>
    </w:p>
    <w:p w:rsidR="002E5C65" w:rsidRPr="00174A24" w:rsidRDefault="002E5C65" w:rsidP="00FA1EA0">
      <w:pPr>
        <w:rPr>
          <w:rFonts w:ascii="Times New Roman" w:hAnsi="Times New Roman" w:cs="Times New Roman"/>
          <w:sz w:val="24"/>
          <w:szCs w:val="24"/>
          <w:lang w:val="fr-BE"/>
        </w:rPr>
      </w:pPr>
    </w:p>
    <w:p w:rsidR="00C073C6" w:rsidRPr="00CE4603" w:rsidRDefault="00C073C6" w:rsidP="00C073C6">
      <w:pPr>
        <w:pStyle w:val="af6"/>
        <w:numPr>
          <w:ilvl w:val="0"/>
          <w:numId w:val="21"/>
        </w:numPr>
        <w:rPr>
          <w:rFonts w:ascii="Times New Roman" w:hAnsi="Times New Roman" w:cs="Times New Roman"/>
          <w:sz w:val="24"/>
          <w:szCs w:val="24"/>
          <w:u w:val="single"/>
          <w:lang w:val="ro-RO"/>
        </w:rPr>
      </w:pPr>
      <w:bookmarkStart w:id="0" w:name="_GoBack"/>
      <w:bookmarkEnd w:id="0"/>
      <w:r w:rsidRPr="00CE4603">
        <w:rPr>
          <w:rFonts w:ascii="Times New Roman" w:hAnsi="Times New Roman" w:cs="Times New Roman"/>
          <w:sz w:val="24"/>
          <w:szCs w:val="24"/>
          <w:u w:val="single"/>
          <w:lang w:val="ro-RO"/>
        </w:rPr>
        <w:t>Propuneri la amendamentele aduse</w:t>
      </w:r>
      <w:r w:rsidRPr="00CE4603">
        <w:rPr>
          <w:rFonts w:ascii="Times New Roman" w:hAnsi="Times New Roman" w:cs="Times New Roman"/>
          <w:b/>
          <w:sz w:val="24"/>
          <w:szCs w:val="24"/>
          <w:u w:val="single"/>
          <w:lang w:val="ro-RO"/>
        </w:rPr>
        <w:t xml:space="preserve"> articolului 92</w:t>
      </w:r>
      <w:r w:rsidRPr="00CE4603">
        <w:rPr>
          <w:rFonts w:ascii="Times New Roman" w:hAnsi="Times New Roman" w:cs="Times New Roman"/>
          <w:sz w:val="24"/>
          <w:szCs w:val="24"/>
          <w:u w:val="single"/>
          <w:lang w:val="ro-RO"/>
        </w:rPr>
        <w:t xml:space="preserve">, prin introducerea alin. (10) </w:t>
      </w:r>
    </w:p>
    <w:p w:rsidR="001E6E00" w:rsidRPr="00CE4603" w:rsidRDefault="001E6E00" w:rsidP="001E6E00">
      <w:pPr>
        <w:tabs>
          <w:tab w:val="left" w:pos="198"/>
        </w:tabs>
        <w:rPr>
          <w:rFonts w:ascii="Times New Roman" w:hAnsi="Times New Roman" w:cs="Times New Roman"/>
          <w:sz w:val="24"/>
          <w:szCs w:val="24"/>
          <w:lang w:val="ro-RO"/>
        </w:rPr>
      </w:pPr>
    </w:p>
    <w:p w:rsidR="00FA1EA0" w:rsidRPr="00CE4603" w:rsidRDefault="00FA1EA0" w:rsidP="00FA1EA0">
      <w:pPr>
        <w:rPr>
          <w:rFonts w:ascii="Times New Roman" w:hAnsi="Times New Roman" w:cs="Times New Roman"/>
          <w:sz w:val="24"/>
          <w:szCs w:val="24"/>
          <w:lang w:val="ro-RO"/>
        </w:rPr>
      </w:pPr>
      <w:proofErr w:type="spellStart"/>
      <w:r w:rsidRPr="00CE4603">
        <w:rPr>
          <w:rFonts w:ascii="Times New Roman" w:hAnsi="Times New Roman" w:cs="Times New Roman"/>
          <w:sz w:val="24"/>
          <w:szCs w:val="24"/>
          <w:lang w:val="ro-RO"/>
        </w:rPr>
        <w:t>Întelegem</w:t>
      </w:r>
      <w:proofErr w:type="spellEnd"/>
      <w:r w:rsidRPr="00CE4603">
        <w:rPr>
          <w:rFonts w:ascii="Times New Roman" w:hAnsi="Times New Roman" w:cs="Times New Roman"/>
          <w:sz w:val="24"/>
          <w:szCs w:val="24"/>
          <w:lang w:val="ro-RO"/>
        </w:rPr>
        <w:t xml:space="preserve"> că acest pct. are drept scop </w:t>
      </w:r>
      <w:proofErr w:type="spellStart"/>
      <w:r w:rsidRPr="00CE4603">
        <w:rPr>
          <w:rFonts w:ascii="Times New Roman" w:hAnsi="Times New Roman" w:cs="Times New Roman"/>
          <w:sz w:val="24"/>
          <w:szCs w:val="24"/>
          <w:lang w:val="ro-RO"/>
        </w:rPr>
        <w:t>recalculul</w:t>
      </w:r>
      <w:proofErr w:type="spellEnd"/>
      <w:r w:rsidRPr="00CE4603">
        <w:rPr>
          <w:rFonts w:ascii="Times New Roman" w:hAnsi="Times New Roman" w:cs="Times New Roman"/>
          <w:sz w:val="24"/>
          <w:szCs w:val="24"/>
          <w:lang w:val="ro-RO"/>
        </w:rPr>
        <w:t xml:space="preserve"> impozitului pe venit al persoanelor fizice în cazul în care li s-au restituit contribuţiile de asigurări sociale de stat obligatorii. Totuşi, dreptul autorităţilor de a colecta suplimentar impozite presupune stabilirea unui mecanism clar de impunere pentru persoana fizică, şi anume:</w:t>
      </w:r>
    </w:p>
    <w:p w:rsidR="00FA1EA0" w:rsidRPr="00CE4603" w:rsidRDefault="00FA1EA0" w:rsidP="00FA1EA0">
      <w:pPr>
        <w:rPr>
          <w:rFonts w:ascii="Times New Roman" w:hAnsi="Times New Roman" w:cs="Times New Roman"/>
          <w:sz w:val="24"/>
          <w:szCs w:val="24"/>
          <w:lang w:val="ro-RO"/>
        </w:rPr>
      </w:pPr>
    </w:p>
    <w:p w:rsidR="00FA1EA0" w:rsidRPr="00CE4603" w:rsidRDefault="00FA1EA0" w:rsidP="00FA1EA0">
      <w:pPr>
        <w:pStyle w:val="af6"/>
        <w:widowControl/>
        <w:numPr>
          <w:ilvl w:val="0"/>
          <w:numId w:val="19"/>
        </w:numPr>
        <w:autoSpaceDE/>
        <w:autoSpaceDN/>
        <w:adjustRightInd/>
        <w:spacing w:after="240" w:line="240" w:lineRule="atLeast"/>
        <w:rPr>
          <w:rFonts w:ascii="Times New Roman" w:hAnsi="Times New Roman" w:cs="Times New Roman"/>
          <w:sz w:val="24"/>
          <w:szCs w:val="24"/>
          <w:lang w:val="ro-RO"/>
        </w:rPr>
      </w:pPr>
      <w:r w:rsidRPr="00CE4603">
        <w:rPr>
          <w:rFonts w:ascii="Times New Roman" w:hAnsi="Times New Roman" w:cs="Times New Roman"/>
          <w:sz w:val="24"/>
          <w:szCs w:val="24"/>
          <w:lang w:val="ro-RO"/>
        </w:rPr>
        <w:t>Aplicarea prevederilor codului fiscal (cota impozit pe venit, scutiri)  corespunzătoare anului în care a avut loc calculul contribuţiile de asigurări sociale de stat obligatorii ce depăşesc plafonul stabilit prin lege sau anului în care a avut loc restituirea contribuţiilor?</w:t>
      </w:r>
    </w:p>
    <w:p w:rsidR="00FA1EA0" w:rsidRPr="00CE4603" w:rsidRDefault="00FA1EA0" w:rsidP="00FA1EA0">
      <w:pPr>
        <w:pStyle w:val="af6"/>
        <w:widowControl/>
        <w:numPr>
          <w:ilvl w:val="0"/>
          <w:numId w:val="19"/>
        </w:numPr>
        <w:autoSpaceDE/>
        <w:autoSpaceDN/>
        <w:adjustRightInd/>
        <w:spacing w:after="240" w:line="240" w:lineRule="atLeast"/>
        <w:rPr>
          <w:rFonts w:ascii="Times New Roman" w:hAnsi="Times New Roman" w:cs="Times New Roman"/>
          <w:sz w:val="24"/>
          <w:szCs w:val="24"/>
          <w:lang w:val="ro-RO"/>
        </w:rPr>
      </w:pPr>
      <w:r w:rsidRPr="00CE4603">
        <w:rPr>
          <w:rFonts w:ascii="Times New Roman" w:hAnsi="Times New Roman" w:cs="Times New Roman"/>
          <w:sz w:val="24"/>
          <w:szCs w:val="24"/>
          <w:lang w:val="ro-RO"/>
        </w:rPr>
        <w:t>Obligaţia depunerii unei declaraţii pe impozit pe venit corectate pentru anul în care au fost calculate contribuţiile de asigurări sociale de stat obligatorii, sau calcul impozitului pe venit/ depunerea unei declaraţii pe impozit pe venit pentru anul în care a avut loc restituirea efectivă a mijloacelor băneşti?</w:t>
      </w:r>
    </w:p>
    <w:p w:rsidR="00FA1EA0" w:rsidRPr="00CE4603" w:rsidRDefault="00FA1EA0" w:rsidP="00FA1EA0">
      <w:pPr>
        <w:pStyle w:val="af6"/>
        <w:widowControl/>
        <w:numPr>
          <w:ilvl w:val="0"/>
          <w:numId w:val="19"/>
        </w:numPr>
        <w:autoSpaceDE/>
        <w:autoSpaceDN/>
        <w:adjustRightInd/>
        <w:spacing w:after="240" w:line="240" w:lineRule="atLeast"/>
        <w:rPr>
          <w:rFonts w:ascii="Times New Roman" w:hAnsi="Times New Roman" w:cs="Times New Roman"/>
          <w:sz w:val="24"/>
          <w:szCs w:val="24"/>
          <w:lang w:val="ro-RO"/>
        </w:rPr>
      </w:pPr>
      <w:r w:rsidRPr="00CE4603">
        <w:rPr>
          <w:rFonts w:ascii="Times New Roman" w:hAnsi="Times New Roman" w:cs="Times New Roman"/>
          <w:sz w:val="24"/>
          <w:szCs w:val="24"/>
          <w:lang w:val="ro-RO"/>
        </w:rPr>
        <w:lastRenderedPageBreak/>
        <w:t xml:space="preserve">Lipsa normelor exprese privind determinarea obligaţiilor fiscale ale persoanei fizice care a obţinut restituirea contribuţiilor sociale poate crea premise pentru o interpretare abuzivă şi sancţionarea nejustificată a acestora. </w:t>
      </w:r>
    </w:p>
    <w:p w:rsidR="00186D91" w:rsidRPr="00CE4603" w:rsidRDefault="00FA1EA0" w:rsidP="00186D91">
      <w:pPr>
        <w:jc w:val="both"/>
        <w:rPr>
          <w:rFonts w:ascii="Times New Roman" w:hAnsi="Times New Roman" w:cs="Times New Roman"/>
          <w:sz w:val="24"/>
          <w:szCs w:val="24"/>
          <w:lang w:val="ro-RO"/>
        </w:rPr>
      </w:pPr>
      <w:r w:rsidRPr="00CE4603">
        <w:rPr>
          <w:rFonts w:ascii="Times New Roman" w:hAnsi="Times New Roman" w:cs="Times New Roman"/>
          <w:sz w:val="24"/>
          <w:szCs w:val="24"/>
          <w:lang w:val="ro-RO"/>
        </w:rPr>
        <w:t>Drept urmare</w:t>
      </w:r>
      <w:r w:rsidRPr="00CE4603">
        <w:rPr>
          <w:rFonts w:ascii="Times New Roman" w:hAnsi="Times New Roman" w:cs="Times New Roman"/>
          <w:b/>
          <w:sz w:val="24"/>
          <w:szCs w:val="24"/>
          <w:lang w:val="ro-RO"/>
        </w:rPr>
        <w:t xml:space="preserve"> recomandăm</w:t>
      </w:r>
      <w:r w:rsidRPr="00CE4603">
        <w:rPr>
          <w:rFonts w:ascii="Times New Roman" w:hAnsi="Times New Roman" w:cs="Times New Roman"/>
          <w:sz w:val="24"/>
          <w:szCs w:val="24"/>
          <w:lang w:val="ro-RO"/>
        </w:rPr>
        <w:t xml:space="preserve"> includerea normelor in Codul Fiscal prin</w:t>
      </w:r>
      <w:r w:rsidR="00186D91" w:rsidRPr="00CE4603">
        <w:rPr>
          <w:rFonts w:ascii="Times New Roman" w:hAnsi="Times New Roman" w:cs="Times New Roman"/>
          <w:sz w:val="24"/>
          <w:szCs w:val="24"/>
          <w:lang w:val="ro-RO"/>
        </w:rPr>
        <w:t xml:space="preserve"> care ar fi delimitate termenii</w:t>
      </w:r>
      <w:r w:rsidRPr="00CE4603">
        <w:rPr>
          <w:rFonts w:ascii="Times New Roman" w:hAnsi="Times New Roman" w:cs="Times New Roman"/>
          <w:sz w:val="24"/>
          <w:szCs w:val="24"/>
          <w:lang w:val="ro-RO"/>
        </w:rPr>
        <w:t xml:space="preserve">, perioada </w:t>
      </w:r>
      <w:proofErr w:type="spellStart"/>
      <w:r w:rsidRPr="00CE4603">
        <w:rPr>
          <w:rFonts w:ascii="Times New Roman" w:hAnsi="Times New Roman" w:cs="Times New Roman"/>
          <w:sz w:val="24"/>
          <w:szCs w:val="24"/>
          <w:lang w:val="ro-RO"/>
        </w:rPr>
        <w:t>cînd</w:t>
      </w:r>
      <w:proofErr w:type="spellEnd"/>
      <w:r w:rsidRPr="00CE4603">
        <w:rPr>
          <w:rFonts w:ascii="Times New Roman" w:hAnsi="Times New Roman" w:cs="Times New Roman"/>
          <w:sz w:val="24"/>
          <w:szCs w:val="24"/>
          <w:lang w:val="ro-RO"/>
        </w:rPr>
        <w:t xml:space="preserve"> apar obligaţii fiscale de depunere a declarației şi achitare a impozitelor, după caz.</w:t>
      </w:r>
    </w:p>
    <w:p w:rsidR="00186D91" w:rsidRPr="00CE4603" w:rsidRDefault="00186D91" w:rsidP="00186D91">
      <w:pPr>
        <w:jc w:val="both"/>
        <w:rPr>
          <w:rFonts w:ascii="Times New Roman" w:hAnsi="Times New Roman" w:cs="Times New Roman"/>
          <w:sz w:val="24"/>
          <w:szCs w:val="24"/>
          <w:lang w:val="ro-RO"/>
        </w:rPr>
      </w:pPr>
    </w:p>
    <w:p w:rsidR="00F34324" w:rsidRPr="00CE4603" w:rsidRDefault="00F34324" w:rsidP="00FA1EA0">
      <w:pPr>
        <w:jc w:val="both"/>
        <w:rPr>
          <w:rFonts w:ascii="Times New Roman" w:hAnsi="Times New Roman" w:cs="Times New Roman"/>
          <w:sz w:val="24"/>
          <w:szCs w:val="24"/>
          <w:u w:val="single"/>
          <w:lang w:val="ro-RO"/>
        </w:rPr>
      </w:pPr>
    </w:p>
    <w:p w:rsidR="00F34324" w:rsidRPr="00CE4603" w:rsidRDefault="00C073C6" w:rsidP="00C073C6">
      <w:pPr>
        <w:pStyle w:val="af6"/>
        <w:numPr>
          <w:ilvl w:val="0"/>
          <w:numId w:val="21"/>
        </w:numPr>
        <w:tabs>
          <w:tab w:val="left" w:pos="851"/>
        </w:tabs>
        <w:rPr>
          <w:rFonts w:ascii="Times New Roman" w:hAnsi="Times New Roman" w:cs="Times New Roman"/>
          <w:sz w:val="24"/>
          <w:szCs w:val="24"/>
          <w:u w:val="single"/>
          <w:lang w:val="ro-RO"/>
        </w:rPr>
      </w:pPr>
      <w:r w:rsidRPr="00CE4603">
        <w:rPr>
          <w:rFonts w:ascii="Times New Roman" w:hAnsi="Times New Roman" w:cs="Times New Roman"/>
          <w:sz w:val="24"/>
          <w:szCs w:val="24"/>
          <w:u w:val="single"/>
          <w:lang w:val="ro-RO"/>
        </w:rPr>
        <w:t>Propuneri la amendamentele aduse</w:t>
      </w:r>
      <w:r w:rsidRPr="00CE4603">
        <w:rPr>
          <w:rFonts w:ascii="Times New Roman" w:hAnsi="Times New Roman" w:cs="Times New Roman"/>
          <w:b/>
          <w:sz w:val="24"/>
          <w:szCs w:val="24"/>
          <w:u w:val="single"/>
          <w:lang w:val="ro-RO"/>
        </w:rPr>
        <w:t xml:space="preserve"> a</w:t>
      </w:r>
      <w:r w:rsidR="00F34324" w:rsidRPr="00CE4603">
        <w:rPr>
          <w:rFonts w:ascii="Times New Roman" w:hAnsi="Times New Roman" w:cs="Times New Roman"/>
          <w:b/>
          <w:sz w:val="24"/>
          <w:szCs w:val="24"/>
          <w:u w:val="single"/>
          <w:lang w:val="ro-RO"/>
        </w:rPr>
        <w:t>rticolul</w:t>
      </w:r>
      <w:r w:rsidRPr="00CE4603">
        <w:rPr>
          <w:rFonts w:ascii="Times New Roman" w:hAnsi="Times New Roman" w:cs="Times New Roman"/>
          <w:b/>
          <w:sz w:val="24"/>
          <w:szCs w:val="24"/>
          <w:u w:val="single"/>
          <w:lang w:val="ro-RO"/>
        </w:rPr>
        <w:t>ui</w:t>
      </w:r>
      <w:r w:rsidR="00F34324" w:rsidRPr="00CE4603">
        <w:rPr>
          <w:rFonts w:ascii="Times New Roman" w:hAnsi="Times New Roman" w:cs="Times New Roman"/>
          <w:b/>
          <w:sz w:val="24"/>
          <w:szCs w:val="24"/>
          <w:u w:val="single"/>
          <w:lang w:val="ro-RO"/>
        </w:rPr>
        <w:t xml:space="preserve"> 95</w:t>
      </w:r>
      <w:r w:rsidRPr="00CE4603">
        <w:rPr>
          <w:rFonts w:ascii="Times New Roman" w:hAnsi="Times New Roman" w:cs="Times New Roman"/>
          <w:b/>
          <w:sz w:val="24"/>
          <w:szCs w:val="24"/>
          <w:u w:val="single"/>
          <w:lang w:val="ro-RO"/>
        </w:rPr>
        <w:t xml:space="preserve">, </w:t>
      </w:r>
      <w:r w:rsidRPr="00CE4603">
        <w:rPr>
          <w:rFonts w:ascii="Times New Roman" w:hAnsi="Times New Roman" w:cs="Times New Roman"/>
          <w:sz w:val="24"/>
          <w:szCs w:val="24"/>
          <w:u w:val="single"/>
          <w:lang w:val="ro-RO"/>
        </w:rPr>
        <w:t>prin completarea</w:t>
      </w:r>
      <w:r w:rsidR="00F34324" w:rsidRPr="00CE4603">
        <w:rPr>
          <w:rFonts w:ascii="Times New Roman" w:hAnsi="Times New Roman" w:cs="Times New Roman"/>
          <w:sz w:val="24"/>
          <w:szCs w:val="24"/>
          <w:u w:val="single"/>
          <w:lang w:val="ro-RO"/>
        </w:rPr>
        <w:t xml:space="preserve"> alin. 2 lit. a)</w:t>
      </w:r>
    </w:p>
    <w:p w:rsidR="00F34324" w:rsidRPr="00CE4603" w:rsidRDefault="00F34324" w:rsidP="00FA1EA0">
      <w:pPr>
        <w:jc w:val="both"/>
        <w:rPr>
          <w:rFonts w:ascii="Times New Roman" w:hAnsi="Times New Roman" w:cs="Times New Roman"/>
          <w:sz w:val="24"/>
          <w:szCs w:val="24"/>
          <w:u w:val="single"/>
          <w:lang w:val="ro-RO"/>
        </w:rPr>
      </w:pPr>
    </w:p>
    <w:p w:rsidR="00F34324" w:rsidRPr="00CE4603" w:rsidRDefault="00F34324" w:rsidP="00F34324">
      <w:pPr>
        <w:rPr>
          <w:rFonts w:ascii="Times New Roman" w:hAnsi="Times New Roman" w:cs="Times New Roman"/>
          <w:sz w:val="24"/>
          <w:szCs w:val="24"/>
          <w:lang w:val="ro-RO"/>
        </w:rPr>
      </w:pPr>
      <w:r w:rsidRPr="00CE4603">
        <w:rPr>
          <w:rFonts w:ascii="Times New Roman" w:hAnsi="Times New Roman" w:cs="Times New Roman"/>
          <w:sz w:val="24"/>
          <w:szCs w:val="24"/>
          <w:lang w:val="ro-RO"/>
        </w:rPr>
        <w:t>Pentru a asigura un tratament TVA univoc în cazul livrărilor efectuate în cadrul regimului vamal de antrepozit vamal, propunem modificarea expresiei „</w:t>
      </w:r>
      <w:r w:rsidRPr="00CE4603">
        <w:rPr>
          <w:rFonts w:ascii="Times New Roman" w:hAnsi="Times New Roman" w:cs="Times New Roman"/>
          <w:i/>
          <w:sz w:val="24"/>
          <w:szCs w:val="24"/>
          <w:lang w:val="ro-RO"/>
        </w:rPr>
        <w:t>antrepozitului vamal</w:t>
      </w:r>
      <w:r w:rsidRPr="00CE4603">
        <w:rPr>
          <w:rFonts w:ascii="Times New Roman" w:hAnsi="Times New Roman" w:cs="Times New Roman"/>
          <w:sz w:val="24"/>
          <w:szCs w:val="24"/>
          <w:lang w:val="ro-RO"/>
        </w:rPr>
        <w:t>” cu expresia „</w:t>
      </w:r>
      <w:r w:rsidRPr="00CE4603">
        <w:rPr>
          <w:rFonts w:ascii="Times New Roman" w:hAnsi="Times New Roman" w:cs="Times New Roman"/>
          <w:i/>
          <w:sz w:val="24"/>
          <w:szCs w:val="24"/>
          <w:lang w:val="ro-RO"/>
        </w:rPr>
        <w:t>sau în cadrul regimului vamal de antrepozit vamal”.</w:t>
      </w:r>
      <w:r w:rsidRPr="00CE4603">
        <w:rPr>
          <w:rFonts w:ascii="Times New Roman" w:hAnsi="Times New Roman" w:cs="Times New Roman"/>
          <w:sz w:val="24"/>
          <w:szCs w:val="24"/>
          <w:lang w:val="ro-RO"/>
        </w:rPr>
        <w:t xml:space="preserve"> </w:t>
      </w:r>
    </w:p>
    <w:p w:rsidR="00F34324" w:rsidRPr="00CE4603" w:rsidRDefault="00F34324" w:rsidP="00F34324">
      <w:pPr>
        <w:rPr>
          <w:rFonts w:ascii="Times New Roman" w:hAnsi="Times New Roman" w:cs="Times New Roman"/>
          <w:sz w:val="24"/>
          <w:szCs w:val="24"/>
          <w:lang w:val="ro-RO"/>
        </w:rPr>
      </w:pPr>
    </w:p>
    <w:p w:rsidR="00FA1EA0" w:rsidRPr="00CE4603" w:rsidRDefault="00C073C6" w:rsidP="00C073C6">
      <w:pPr>
        <w:pStyle w:val="af6"/>
        <w:numPr>
          <w:ilvl w:val="0"/>
          <w:numId w:val="21"/>
        </w:numPr>
        <w:tabs>
          <w:tab w:val="left" w:pos="851"/>
        </w:tabs>
        <w:rPr>
          <w:rFonts w:ascii="Times New Roman" w:hAnsi="Times New Roman" w:cs="Times New Roman"/>
          <w:b/>
          <w:sz w:val="24"/>
          <w:szCs w:val="24"/>
          <w:u w:val="single"/>
          <w:lang w:val="ro-RO"/>
        </w:rPr>
      </w:pPr>
      <w:r w:rsidRPr="00CE4603">
        <w:rPr>
          <w:rFonts w:ascii="Times New Roman" w:hAnsi="Times New Roman" w:cs="Times New Roman"/>
          <w:sz w:val="24"/>
          <w:szCs w:val="24"/>
          <w:u w:val="single"/>
          <w:lang w:val="ro-RO"/>
        </w:rPr>
        <w:t>Propuneri la amendamentele aduse</w:t>
      </w:r>
      <w:r w:rsidRPr="00CE4603">
        <w:rPr>
          <w:rFonts w:ascii="Times New Roman" w:hAnsi="Times New Roman" w:cs="Times New Roman"/>
          <w:b/>
          <w:sz w:val="24"/>
          <w:szCs w:val="24"/>
          <w:u w:val="single"/>
          <w:lang w:val="ro-RO"/>
        </w:rPr>
        <w:t xml:space="preserve"> articolului </w:t>
      </w:r>
      <w:r w:rsidR="00FA1EA0" w:rsidRPr="00CE4603">
        <w:rPr>
          <w:rFonts w:ascii="Times New Roman" w:hAnsi="Times New Roman" w:cs="Times New Roman"/>
          <w:b/>
          <w:sz w:val="24"/>
          <w:szCs w:val="24"/>
          <w:u w:val="single"/>
          <w:lang w:val="ro-RO"/>
        </w:rPr>
        <w:t>101</w:t>
      </w:r>
      <w:r w:rsidR="00FA1EA0" w:rsidRPr="00CE4603">
        <w:rPr>
          <w:rFonts w:ascii="Times New Roman" w:hAnsi="Times New Roman" w:cs="Times New Roman"/>
          <w:b/>
          <w:sz w:val="24"/>
          <w:szCs w:val="24"/>
          <w:u w:val="single"/>
          <w:vertAlign w:val="superscript"/>
          <w:lang w:val="ro-RO"/>
        </w:rPr>
        <w:t>2</w:t>
      </w:r>
      <w:r w:rsidR="00FA1EA0" w:rsidRPr="00CE4603">
        <w:rPr>
          <w:rFonts w:ascii="Times New Roman" w:hAnsi="Times New Roman" w:cs="Times New Roman"/>
          <w:b/>
          <w:sz w:val="24"/>
          <w:szCs w:val="24"/>
          <w:u w:val="single"/>
          <w:lang w:val="ro-RO"/>
        </w:rPr>
        <w:t xml:space="preserve"> </w:t>
      </w:r>
    </w:p>
    <w:p w:rsidR="00FA1EA0" w:rsidRPr="00CE4603" w:rsidRDefault="00FA1EA0" w:rsidP="00FA1EA0">
      <w:pPr>
        <w:rPr>
          <w:rFonts w:ascii="Times New Roman" w:hAnsi="Times New Roman" w:cs="Times New Roman"/>
          <w:sz w:val="24"/>
          <w:szCs w:val="24"/>
          <w:lang w:val="ro-RO"/>
        </w:rPr>
      </w:pPr>
    </w:p>
    <w:p w:rsidR="00FA1EA0" w:rsidRPr="00CE4603" w:rsidRDefault="00FA1EA0" w:rsidP="00FA1EA0">
      <w:pPr>
        <w:rPr>
          <w:rFonts w:ascii="Times New Roman" w:hAnsi="Times New Roman" w:cs="Times New Roman"/>
          <w:sz w:val="24"/>
          <w:szCs w:val="24"/>
          <w:lang w:val="ro-RO"/>
        </w:rPr>
      </w:pPr>
      <w:r w:rsidRPr="00CE4603">
        <w:rPr>
          <w:rFonts w:ascii="Times New Roman" w:hAnsi="Times New Roman" w:cs="Times New Roman"/>
          <w:sz w:val="24"/>
          <w:szCs w:val="24"/>
          <w:lang w:val="ro-RO"/>
        </w:rPr>
        <w:t>Considerăm prevederile articolului 101</w:t>
      </w:r>
      <w:r w:rsidRPr="00CE4603">
        <w:rPr>
          <w:rFonts w:ascii="Times New Roman" w:hAnsi="Times New Roman" w:cs="Times New Roman"/>
          <w:sz w:val="24"/>
          <w:szCs w:val="24"/>
          <w:vertAlign w:val="superscript"/>
          <w:lang w:val="ro-RO"/>
        </w:rPr>
        <w:t>2</w:t>
      </w:r>
      <w:r w:rsidRPr="00CE4603">
        <w:rPr>
          <w:rFonts w:ascii="Times New Roman" w:hAnsi="Times New Roman" w:cs="Times New Roman"/>
          <w:sz w:val="24"/>
          <w:szCs w:val="24"/>
          <w:lang w:val="ro-RO"/>
        </w:rPr>
        <w:t xml:space="preserve"> a codului fiscal care sunt în prezent în vigoare sunt adecvate realităților economice din Republica Moldova și </w:t>
      </w:r>
      <w:r w:rsidRPr="00CE4603">
        <w:rPr>
          <w:rFonts w:ascii="Times New Roman" w:hAnsi="Times New Roman" w:cs="Times New Roman"/>
          <w:sz w:val="24"/>
          <w:szCs w:val="24"/>
          <w:u w:val="single"/>
          <w:lang w:val="ro-RO"/>
        </w:rPr>
        <w:t>credem că este inacceptabilă revenirea la regimul de impozitare cu TVA aplicabil în perioada 1 ianuarie – 20 aprilie 2013</w:t>
      </w:r>
      <w:r w:rsidRPr="00CE4603">
        <w:rPr>
          <w:rFonts w:ascii="Times New Roman" w:hAnsi="Times New Roman" w:cs="Times New Roman"/>
          <w:sz w:val="24"/>
          <w:szCs w:val="24"/>
          <w:lang w:val="ro-RO"/>
        </w:rPr>
        <w:t>, datorită argumentelor menționate mai jos.</w:t>
      </w:r>
    </w:p>
    <w:p w:rsidR="00FA1EA0" w:rsidRPr="00CE4603" w:rsidRDefault="00FA1EA0" w:rsidP="00FA1EA0">
      <w:pPr>
        <w:rPr>
          <w:rFonts w:ascii="Times New Roman" w:hAnsi="Times New Roman" w:cs="Times New Roman"/>
          <w:sz w:val="24"/>
          <w:szCs w:val="24"/>
          <w:lang w:val="ro-RO"/>
        </w:rPr>
      </w:pPr>
    </w:p>
    <w:p w:rsidR="00FA1EA0" w:rsidRPr="00CE4603" w:rsidRDefault="00FA1EA0" w:rsidP="00FA1EA0">
      <w:pPr>
        <w:widowControl/>
        <w:numPr>
          <w:ilvl w:val="0"/>
          <w:numId w:val="20"/>
        </w:numPr>
        <w:autoSpaceDE/>
        <w:autoSpaceDN/>
        <w:adjustRightInd/>
        <w:ind w:left="567" w:hanging="567"/>
        <w:rPr>
          <w:rFonts w:ascii="Times New Roman" w:hAnsi="Times New Roman" w:cs="Times New Roman"/>
          <w:sz w:val="24"/>
          <w:szCs w:val="24"/>
          <w:lang w:val="ro-RO"/>
        </w:rPr>
      </w:pPr>
      <w:r w:rsidRPr="00CE4603">
        <w:rPr>
          <w:rFonts w:ascii="Times New Roman" w:hAnsi="Times New Roman" w:cs="Times New Roman"/>
          <w:sz w:val="24"/>
          <w:szCs w:val="24"/>
          <w:u w:val="single"/>
          <w:lang w:val="ro-RO"/>
        </w:rPr>
        <w:t>Reintroducerea mecanismului de restituire a TVA pentru livrările de producție proprie efectuate de către producătorii agricoli va stimula apariția cazurilor de corupție și va sustrage lichidități bănești din circuitul agenților economici</w:t>
      </w:r>
      <w:r w:rsidRPr="00CE4603">
        <w:rPr>
          <w:rFonts w:ascii="Times New Roman" w:hAnsi="Times New Roman" w:cs="Times New Roman"/>
          <w:sz w:val="24"/>
          <w:szCs w:val="24"/>
          <w:lang w:val="ro-RO"/>
        </w:rPr>
        <w:t xml:space="preserve">. </w:t>
      </w:r>
    </w:p>
    <w:p w:rsidR="00FA1EA0" w:rsidRPr="00CE4603" w:rsidRDefault="00FA1EA0" w:rsidP="00FA1EA0">
      <w:pPr>
        <w:ind w:left="567"/>
        <w:rPr>
          <w:rFonts w:ascii="Times New Roman" w:hAnsi="Times New Roman" w:cs="Times New Roman"/>
          <w:sz w:val="24"/>
          <w:szCs w:val="24"/>
          <w:lang w:val="ro-RO"/>
        </w:rPr>
      </w:pPr>
    </w:p>
    <w:p w:rsidR="00FA1EA0" w:rsidRPr="00CE4603" w:rsidRDefault="00FA1EA0" w:rsidP="00FA1EA0">
      <w:pPr>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Adițional, organele fiscale vor fi nevoite să aloce resurse umane și administrative semnificative pentru procesarea unui număr mare de cereri de restituire în fiecare lună, ceea ce va face acest mecanism dificil sau chiar imposibil de administrat. Prevederile actuale ale codului fiscal elimină această povară birocratică. Iar verificarea corectitudinii calculării TVA de către producătorii agricoli este verificată de către organele fiscale în cadrul controalelor fiscale planificate, în cadrul cărora autoritățile de stat au toate </w:t>
      </w:r>
      <w:proofErr w:type="spellStart"/>
      <w:r w:rsidRPr="00CE4603">
        <w:rPr>
          <w:rFonts w:ascii="Times New Roman" w:hAnsi="Times New Roman" w:cs="Times New Roman"/>
          <w:sz w:val="24"/>
          <w:szCs w:val="24"/>
          <w:lang w:val="ro-RO"/>
        </w:rPr>
        <w:t>pîrghiile</w:t>
      </w:r>
      <w:proofErr w:type="spellEnd"/>
      <w:r w:rsidRPr="00CE4603">
        <w:rPr>
          <w:rFonts w:ascii="Times New Roman" w:hAnsi="Times New Roman" w:cs="Times New Roman"/>
          <w:sz w:val="24"/>
          <w:szCs w:val="24"/>
          <w:lang w:val="ro-RO"/>
        </w:rPr>
        <w:t xml:space="preserve"> legislative la dispoziție pentru a percepe și urmări impozitele datorate.</w:t>
      </w:r>
    </w:p>
    <w:p w:rsidR="00FA1EA0" w:rsidRPr="00CE4603" w:rsidRDefault="00FA1EA0" w:rsidP="00FA1EA0">
      <w:pPr>
        <w:ind w:left="567"/>
        <w:rPr>
          <w:rFonts w:ascii="Times New Roman" w:hAnsi="Times New Roman" w:cs="Times New Roman"/>
          <w:sz w:val="24"/>
          <w:szCs w:val="24"/>
          <w:lang w:val="ro-RO"/>
        </w:rPr>
      </w:pPr>
    </w:p>
    <w:p w:rsidR="00FA1EA0" w:rsidRPr="00CE4603" w:rsidRDefault="00FA1EA0" w:rsidP="00FA1EA0">
      <w:pPr>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Practica restituirii taxei pe valoarea adăugată pentru investițiile capitale ne demonstrează că producătorii agricoli primesc restituirea TVA de la investiții cu mari greutăți și rețineri. Aceleași dificultăți le vor întâmpina și la restituirea TVA conform art. 101</w:t>
      </w:r>
      <w:r w:rsidRPr="00CE4603">
        <w:rPr>
          <w:rFonts w:ascii="Times New Roman" w:hAnsi="Times New Roman" w:cs="Times New Roman"/>
          <w:sz w:val="24"/>
          <w:szCs w:val="24"/>
          <w:vertAlign w:val="superscript"/>
          <w:lang w:val="ro-RO"/>
        </w:rPr>
        <w:t>2</w:t>
      </w:r>
      <w:r w:rsidRPr="00CE4603">
        <w:rPr>
          <w:rFonts w:ascii="Times New Roman" w:hAnsi="Times New Roman" w:cs="Times New Roman"/>
          <w:sz w:val="24"/>
          <w:szCs w:val="24"/>
          <w:lang w:val="ro-RO"/>
        </w:rPr>
        <w:t>.</w:t>
      </w:r>
    </w:p>
    <w:p w:rsidR="00FA1EA0" w:rsidRPr="00CE4603" w:rsidRDefault="00FA1EA0" w:rsidP="00FA1EA0">
      <w:pPr>
        <w:ind w:left="567"/>
        <w:rPr>
          <w:rFonts w:ascii="Times New Roman" w:hAnsi="Times New Roman" w:cs="Times New Roman"/>
          <w:sz w:val="24"/>
          <w:szCs w:val="24"/>
          <w:lang w:val="ro-RO"/>
        </w:rPr>
      </w:pPr>
    </w:p>
    <w:p w:rsidR="00FA1EA0" w:rsidRPr="00CE4603" w:rsidRDefault="00FA1EA0" w:rsidP="00FA1EA0">
      <w:pPr>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Producătorii agricoli care investesc în dezvoltarea producerii, sau care suportă cheltuieli majorate legate de trecerea la tehnologii noi și au sume TVA acumulate spre deducere, nu vor beneficia de prevederile art. 101</w:t>
      </w:r>
      <w:r w:rsidRPr="00CE4603">
        <w:rPr>
          <w:rFonts w:ascii="Times New Roman" w:hAnsi="Times New Roman" w:cs="Times New Roman"/>
          <w:sz w:val="24"/>
          <w:szCs w:val="24"/>
          <w:vertAlign w:val="superscript"/>
          <w:lang w:val="ro-RO"/>
        </w:rPr>
        <w:t>2</w:t>
      </w:r>
      <w:r w:rsidRPr="00CE4603">
        <w:rPr>
          <w:rFonts w:ascii="Times New Roman" w:hAnsi="Times New Roman" w:cs="Times New Roman"/>
          <w:sz w:val="24"/>
          <w:szCs w:val="24"/>
          <w:lang w:val="ro-RO"/>
        </w:rPr>
        <w:t xml:space="preserve"> al Codului fiscal, </w:t>
      </w:r>
      <w:proofErr w:type="spellStart"/>
      <w:r w:rsidRPr="00CE4603">
        <w:rPr>
          <w:rFonts w:ascii="Times New Roman" w:hAnsi="Times New Roman" w:cs="Times New Roman"/>
          <w:sz w:val="24"/>
          <w:szCs w:val="24"/>
          <w:lang w:val="ro-RO"/>
        </w:rPr>
        <w:t>întrucît</w:t>
      </w:r>
      <w:proofErr w:type="spellEnd"/>
      <w:r w:rsidRPr="00CE4603">
        <w:rPr>
          <w:rFonts w:ascii="Times New Roman" w:hAnsi="Times New Roman" w:cs="Times New Roman"/>
          <w:sz w:val="24"/>
          <w:szCs w:val="24"/>
          <w:lang w:val="ro-RO"/>
        </w:rPr>
        <w:t xml:space="preserve"> redacția propusă permite restituirea TVA doar pentru producătorii agricoli care au TVA spre plată.</w:t>
      </w:r>
    </w:p>
    <w:p w:rsidR="00FA1EA0" w:rsidRPr="00CE4603" w:rsidRDefault="00FA1EA0" w:rsidP="00FA1EA0">
      <w:pPr>
        <w:ind w:left="567"/>
        <w:rPr>
          <w:rFonts w:ascii="Times New Roman" w:hAnsi="Times New Roman" w:cs="Times New Roman"/>
          <w:sz w:val="24"/>
          <w:szCs w:val="24"/>
          <w:lang w:val="ro-RO"/>
        </w:rPr>
      </w:pPr>
    </w:p>
    <w:p w:rsidR="00FA1EA0" w:rsidRPr="00CE4603" w:rsidRDefault="00FA1EA0" w:rsidP="00FA1EA0">
      <w:pPr>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Astfel, redacția propusă va împinge în „umbră” o mare parte din producătorii agricoli, în condițiile în care autoritățile cu atribuții de administrare fiscală nu au posibilitatea să verifice recolta reală de producție agricolă.</w:t>
      </w:r>
    </w:p>
    <w:p w:rsidR="00FA1EA0" w:rsidRPr="00CE4603" w:rsidRDefault="00FA1EA0" w:rsidP="00FA1EA0">
      <w:pPr>
        <w:pStyle w:val="af6"/>
        <w:widowControl/>
        <w:numPr>
          <w:ilvl w:val="0"/>
          <w:numId w:val="20"/>
        </w:numPr>
        <w:autoSpaceDE/>
        <w:autoSpaceDN/>
        <w:adjustRightInd/>
        <w:spacing w:before="200" w:after="200"/>
        <w:ind w:left="567" w:hanging="567"/>
        <w:rPr>
          <w:rFonts w:ascii="Times New Roman" w:hAnsi="Times New Roman" w:cs="Times New Roman"/>
          <w:sz w:val="24"/>
          <w:szCs w:val="24"/>
          <w:lang w:val="ro-RO"/>
        </w:rPr>
      </w:pPr>
      <w:r w:rsidRPr="00CE4603">
        <w:rPr>
          <w:rFonts w:ascii="Times New Roman" w:hAnsi="Times New Roman" w:cs="Times New Roman"/>
          <w:sz w:val="24"/>
          <w:szCs w:val="24"/>
          <w:u w:val="single"/>
          <w:lang w:val="ro-RO"/>
        </w:rPr>
        <w:t>Aplicarea regimului general de impozitare privind TVA pentru livrările de zahăr va avea efecte negative asupra veniturilor la bugetul de stat</w:t>
      </w:r>
      <w:r w:rsidRPr="00CE4603">
        <w:rPr>
          <w:rFonts w:ascii="Times New Roman" w:hAnsi="Times New Roman" w:cs="Times New Roman"/>
          <w:sz w:val="24"/>
          <w:szCs w:val="24"/>
          <w:lang w:val="ro-RO"/>
        </w:rPr>
        <w:t>.</w:t>
      </w:r>
    </w:p>
    <w:p w:rsidR="00FA1EA0" w:rsidRPr="00CE4603" w:rsidRDefault="00FA1EA0" w:rsidP="00FA1EA0">
      <w:pPr>
        <w:pStyle w:val="af6"/>
        <w:ind w:left="567"/>
        <w:rPr>
          <w:rFonts w:ascii="Times New Roman" w:hAnsi="Times New Roman" w:cs="Times New Roman"/>
          <w:sz w:val="24"/>
          <w:szCs w:val="24"/>
          <w:lang w:val="ro-RO"/>
        </w:rPr>
      </w:pPr>
    </w:p>
    <w:p w:rsidR="00FA1EA0" w:rsidRPr="00CE4603" w:rsidRDefault="00FA1EA0" w:rsidP="00FA1EA0">
      <w:pPr>
        <w:pStyle w:val="af6"/>
        <w:ind w:left="567"/>
        <w:rPr>
          <w:rFonts w:ascii="Times New Roman" w:hAnsi="Times New Roman" w:cs="Times New Roman"/>
          <w:sz w:val="24"/>
          <w:szCs w:val="24"/>
          <w:lang w:val="ro-RO"/>
        </w:rPr>
      </w:pPr>
      <w:proofErr w:type="spellStart"/>
      <w:r w:rsidRPr="00CE4603">
        <w:rPr>
          <w:rFonts w:ascii="Times New Roman" w:hAnsi="Times New Roman" w:cs="Times New Roman"/>
          <w:sz w:val="24"/>
          <w:szCs w:val="24"/>
          <w:lang w:val="ro-RO"/>
        </w:rPr>
        <w:t>Majoarea</w:t>
      </w:r>
      <w:proofErr w:type="spellEnd"/>
      <w:r w:rsidRPr="00CE4603">
        <w:rPr>
          <w:rFonts w:ascii="Times New Roman" w:hAnsi="Times New Roman" w:cs="Times New Roman"/>
          <w:sz w:val="24"/>
          <w:szCs w:val="24"/>
          <w:lang w:val="ro-RO"/>
        </w:rPr>
        <w:t xml:space="preserve"> cotei TVA pentru </w:t>
      </w:r>
      <w:proofErr w:type="spellStart"/>
      <w:r w:rsidRPr="00CE4603">
        <w:rPr>
          <w:rFonts w:ascii="Times New Roman" w:hAnsi="Times New Roman" w:cs="Times New Roman"/>
          <w:sz w:val="24"/>
          <w:szCs w:val="24"/>
          <w:lang w:val="ro-RO"/>
        </w:rPr>
        <w:t>livările</w:t>
      </w:r>
      <w:proofErr w:type="spellEnd"/>
      <w:r w:rsidRPr="00CE4603">
        <w:rPr>
          <w:rFonts w:ascii="Times New Roman" w:hAnsi="Times New Roman" w:cs="Times New Roman"/>
          <w:sz w:val="24"/>
          <w:szCs w:val="24"/>
          <w:lang w:val="ro-RO"/>
        </w:rPr>
        <w:t xml:space="preserve"> de zahăr </w:t>
      </w:r>
      <w:proofErr w:type="spellStart"/>
      <w:r w:rsidRPr="00CE4603">
        <w:rPr>
          <w:rFonts w:ascii="Times New Roman" w:hAnsi="Times New Roman" w:cs="Times New Roman"/>
          <w:sz w:val="24"/>
          <w:szCs w:val="24"/>
          <w:lang w:val="ro-RO"/>
        </w:rPr>
        <w:t>începînd</w:t>
      </w:r>
      <w:proofErr w:type="spellEnd"/>
      <w:r w:rsidRPr="00CE4603">
        <w:rPr>
          <w:rFonts w:ascii="Times New Roman" w:hAnsi="Times New Roman" w:cs="Times New Roman"/>
          <w:sz w:val="24"/>
          <w:szCs w:val="24"/>
          <w:lang w:val="ro-RO"/>
        </w:rPr>
        <w:t xml:space="preserve"> cu 1 ianuarie 2013 a stimulat semnificativ importurile ilicite de zahăr originar din Ucraina, în condițiile în care surplusul de zahăr pe piața din Ucraina constituie peste un milion de tone.</w:t>
      </w:r>
    </w:p>
    <w:p w:rsidR="00FA1EA0" w:rsidRPr="00CE4603" w:rsidRDefault="00FA1EA0" w:rsidP="00FA1EA0">
      <w:pPr>
        <w:pStyle w:val="af6"/>
        <w:ind w:left="567"/>
        <w:rPr>
          <w:rFonts w:ascii="Times New Roman" w:hAnsi="Times New Roman" w:cs="Times New Roman"/>
          <w:sz w:val="24"/>
          <w:szCs w:val="24"/>
          <w:lang w:val="ro-RO"/>
        </w:rPr>
      </w:pPr>
    </w:p>
    <w:p w:rsidR="00FA1EA0" w:rsidRPr="00CE4603" w:rsidRDefault="00FA1EA0" w:rsidP="00FA1EA0">
      <w:pPr>
        <w:pStyle w:val="af6"/>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Zahărul din contrabandă a depăşit 56% din livrările de zahăr în Moldova în primul trimestru al anului 2013, iar forţele de ordine din Moldova nu au capacitatea de a opri fluxul masiv de contrabandă.</w:t>
      </w:r>
    </w:p>
    <w:p w:rsidR="00FA1EA0" w:rsidRPr="00CE4603" w:rsidRDefault="00FA1EA0" w:rsidP="00FA1EA0">
      <w:pPr>
        <w:pStyle w:val="af6"/>
        <w:ind w:left="567"/>
        <w:rPr>
          <w:rFonts w:ascii="Times New Roman" w:hAnsi="Times New Roman" w:cs="Times New Roman"/>
          <w:sz w:val="24"/>
          <w:szCs w:val="24"/>
          <w:lang w:val="ro-RO"/>
        </w:rPr>
      </w:pPr>
    </w:p>
    <w:p w:rsidR="00FA1EA0" w:rsidRPr="00CE4603" w:rsidRDefault="00FA1EA0" w:rsidP="00FA1EA0">
      <w:pPr>
        <w:pStyle w:val="af6"/>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Importurile ilicite de zahăr originar din Ucraina nu generează venituri fiscale la bugetul de stat și diminuează </w:t>
      </w:r>
      <w:proofErr w:type="spellStart"/>
      <w:r w:rsidRPr="00CE4603">
        <w:rPr>
          <w:rFonts w:ascii="Times New Roman" w:hAnsi="Times New Roman" w:cs="Times New Roman"/>
          <w:sz w:val="24"/>
          <w:szCs w:val="24"/>
          <w:lang w:val="ro-RO"/>
        </w:rPr>
        <w:t>livările</w:t>
      </w:r>
      <w:proofErr w:type="spellEnd"/>
      <w:r w:rsidRPr="00CE4603">
        <w:rPr>
          <w:rFonts w:ascii="Times New Roman" w:hAnsi="Times New Roman" w:cs="Times New Roman"/>
          <w:sz w:val="24"/>
          <w:szCs w:val="24"/>
          <w:lang w:val="ro-RO"/>
        </w:rPr>
        <w:t xml:space="preserve"> efectuate de către producătorii din Moldova, din care sunt plătite taxele la stat. Producătorii de zahăr deja au mari dificultăţi la finanţarea producătorilor agricoli şi la achiziţionarea sfeclei.  Această stare de lucruri ar putea cauza reducerea suprafeţelor de cultivare a sfeclei şi închiderea fabricilor de zahăr.</w:t>
      </w:r>
    </w:p>
    <w:p w:rsidR="00FA1EA0" w:rsidRPr="00CE4603" w:rsidRDefault="00FA1EA0" w:rsidP="00FA1EA0">
      <w:pPr>
        <w:pStyle w:val="af6"/>
        <w:ind w:left="567"/>
        <w:rPr>
          <w:rFonts w:ascii="Times New Roman" w:hAnsi="Times New Roman" w:cs="Times New Roman"/>
          <w:sz w:val="24"/>
          <w:szCs w:val="24"/>
          <w:lang w:val="ro-RO"/>
        </w:rPr>
      </w:pPr>
    </w:p>
    <w:p w:rsidR="00FA1EA0" w:rsidRPr="00CE4603" w:rsidRDefault="00FA1EA0" w:rsidP="00FA1EA0">
      <w:pPr>
        <w:pStyle w:val="af6"/>
        <w:ind w:left="567"/>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Zahărul de contrabandă are un avantaj faţă de zahărul autohton de cel puţin 20% (TVA plătit de producători). Reducerea acestui handicap prin micşorarea cotei TVA la zahăr, sau plata lui parţială de către producători va permite operatorilor locali să vină cu o ofertă competitivă, care să reducă considerabil atractivitatea contrabandei.  La moment aceasta este unica soluţie sustenabilă, pe care o are statul la dispoziţie. </w:t>
      </w:r>
    </w:p>
    <w:p w:rsidR="00F34324" w:rsidRPr="00CE4603" w:rsidRDefault="00F34324" w:rsidP="00F34324">
      <w:pPr>
        <w:jc w:val="both"/>
        <w:rPr>
          <w:rFonts w:ascii="Times New Roman" w:hAnsi="Times New Roman" w:cs="Times New Roman"/>
          <w:b/>
          <w:sz w:val="24"/>
          <w:szCs w:val="24"/>
          <w:lang w:val="ro-RO"/>
        </w:rPr>
      </w:pPr>
    </w:p>
    <w:p w:rsidR="00C073C6" w:rsidRPr="00CE4603" w:rsidRDefault="00C073C6" w:rsidP="00C073C6">
      <w:pPr>
        <w:pStyle w:val="af6"/>
        <w:numPr>
          <w:ilvl w:val="0"/>
          <w:numId w:val="21"/>
        </w:numPr>
        <w:tabs>
          <w:tab w:val="left" w:pos="851"/>
        </w:tabs>
        <w:rPr>
          <w:rFonts w:ascii="Times New Roman" w:hAnsi="Times New Roman" w:cs="Times New Roman"/>
          <w:b/>
          <w:sz w:val="24"/>
          <w:szCs w:val="24"/>
          <w:u w:val="single"/>
          <w:lang w:val="ro-RO"/>
        </w:rPr>
      </w:pPr>
      <w:r w:rsidRPr="00CE4603">
        <w:rPr>
          <w:rFonts w:ascii="Times New Roman" w:hAnsi="Times New Roman" w:cs="Times New Roman"/>
          <w:sz w:val="24"/>
          <w:szCs w:val="24"/>
          <w:u w:val="single"/>
          <w:lang w:val="ro-RO"/>
        </w:rPr>
        <w:t>Propuneri la amendamentele aduse</w:t>
      </w:r>
      <w:r w:rsidRPr="00CE4603">
        <w:rPr>
          <w:rFonts w:ascii="Times New Roman" w:hAnsi="Times New Roman" w:cs="Times New Roman"/>
          <w:b/>
          <w:sz w:val="24"/>
          <w:szCs w:val="24"/>
          <w:u w:val="single"/>
          <w:lang w:val="ro-RO"/>
        </w:rPr>
        <w:t xml:space="preserve"> articolului 102</w:t>
      </w:r>
      <w:r w:rsidRPr="00CE4603">
        <w:rPr>
          <w:rFonts w:ascii="Times New Roman" w:hAnsi="Times New Roman" w:cs="Times New Roman"/>
          <w:sz w:val="24"/>
          <w:szCs w:val="24"/>
          <w:u w:val="single"/>
          <w:lang w:val="ro-RO"/>
        </w:rPr>
        <w:t xml:space="preserve">, prin introducerea alin. </w:t>
      </w:r>
      <w:r w:rsidRPr="00CE4603">
        <w:rPr>
          <w:rFonts w:ascii="Times New Roman" w:hAnsi="Times New Roman" w:cs="Times New Roman"/>
          <w:sz w:val="24"/>
          <w:szCs w:val="24"/>
          <w:lang w:val="ro-RO"/>
        </w:rPr>
        <w:t>2</w:t>
      </w:r>
      <w:r w:rsidRPr="00CE4603">
        <w:rPr>
          <w:rFonts w:ascii="Times New Roman" w:hAnsi="Times New Roman" w:cs="Times New Roman"/>
          <w:sz w:val="24"/>
          <w:szCs w:val="24"/>
          <w:vertAlign w:val="superscript"/>
          <w:lang w:val="ro-RO"/>
        </w:rPr>
        <w:t>1</w:t>
      </w:r>
    </w:p>
    <w:p w:rsidR="00F34324" w:rsidRPr="00CE4603" w:rsidRDefault="00F34324" w:rsidP="00FA1EA0">
      <w:pPr>
        <w:jc w:val="both"/>
        <w:rPr>
          <w:rFonts w:ascii="Times New Roman" w:hAnsi="Times New Roman" w:cs="Times New Roman"/>
          <w:sz w:val="24"/>
          <w:szCs w:val="24"/>
          <w:u w:val="single"/>
          <w:lang w:val="ro-RO"/>
        </w:rPr>
      </w:pPr>
    </w:p>
    <w:p w:rsidR="00F34324" w:rsidRPr="00CE4603" w:rsidRDefault="00F34324" w:rsidP="00F34324">
      <w:pPr>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In scopul evitării interpretărilor, recomandăm delimitarea expresă în legislaţie a livrărilor neimpozabile cu TVA în privinţa cărora se permite trecerea în cont a TVA vizavi de cele în privinţa cărora TVA nu se trece in cont si se raportează la consumuri sau la cheltuieli. </w:t>
      </w:r>
    </w:p>
    <w:p w:rsidR="00F34324" w:rsidRPr="00CE4603" w:rsidRDefault="00F34324" w:rsidP="00F34324">
      <w:pPr>
        <w:rPr>
          <w:rFonts w:ascii="Times New Roman" w:hAnsi="Times New Roman" w:cs="Times New Roman"/>
          <w:sz w:val="24"/>
          <w:szCs w:val="24"/>
          <w:lang w:val="ro-RO"/>
        </w:rPr>
      </w:pPr>
    </w:p>
    <w:p w:rsidR="00F34324" w:rsidRPr="00CE4603" w:rsidRDefault="00F34324" w:rsidP="00F34324">
      <w:pPr>
        <w:rPr>
          <w:rFonts w:ascii="Times New Roman" w:hAnsi="Times New Roman" w:cs="Times New Roman"/>
          <w:sz w:val="24"/>
          <w:szCs w:val="24"/>
          <w:lang w:val="ro-RO"/>
        </w:rPr>
      </w:pPr>
      <w:r w:rsidRPr="00CE4603">
        <w:rPr>
          <w:rFonts w:ascii="Times New Roman" w:hAnsi="Times New Roman" w:cs="Times New Roman"/>
          <w:sz w:val="24"/>
          <w:szCs w:val="24"/>
          <w:lang w:val="ro-RO"/>
        </w:rPr>
        <w:t>Totodată, considerăm necesar elucidarea modului de trecere a TVA în cont a sumelor TVA achitate pe valorile materiale, serviciile procurate folosite atât pentru efectuarea livrărilor impozabile cu TVA, a livrărilor scutite, cât şi a celor care nu constituie obiecte impozabile cu TVA.</w:t>
      </w:r>
    </w:p>
    <w:p w:rsidR="00F34324" w:rsidRPr="00CE4603" w:rsidRDefault="00F34324" w:rsidP="00FA1EA0">
      <w:pPr>
        <w:jc w:val="both"/>
        <w:rPr>
          <w:rFonts w:ascii="Times New Roman" w:hAnsi="Times New Roman" w:cs="Times New Roman"/>
          <w:sz w:val="24"/>
          <w:szCs w:val="24"/>
          <w:u w:val="single"/>
          <w:lang w:val="ro-RO"/>
        </w:rPr>
      </w:pPr>
    </w:p>
    <w:p w:rsidR="00186D91" w:rsidRPr="00CE4603" w:rsidRDefault="00C073C6" w:rsidP="00430DED">
      <w:pPr>
        <w:pStyle w:val="af6"/>
        <w:numPr>
          <w:ilvl w:val="0"/>
          <w:numId w:val="21"/>
        </w:numPr>
        <w:jc w:val="both"/>
        <w:rPr>
          <w:rFonts w:ascii="Times New Roman" w:hAnsi="Times New Roman" w:cs="Times New Roman"/>
          <w:sz w:val="24"/>
          <w:szCs w:val="24"/>
          <w:u w:val="single"/>
          <w:lang w:val="ro-RO"/>
        </w:rPr>
      </w:pPr>
      <w:r w:rsidRPr="00CE4603">
        <w:rPr>
          <w:rFonts w:ascii="Times New Roman" w:hAnsi="Times New Roman" w:cs="Times New Roman"/>
          <w:sz w:val="24"/>
          <w:szCs w:val="24"/>
          <w:u w:val="single"/>
          <w:lang w:val="ro-RO"/>
        </w:rPr>
        <w:t xml:space="preserve">Propuneri de amendare a </w:t>
      </w:r>
      <w:r w:rsidRPr="00CE4603">
        <w:rPr>
          <w:rFonts w:ascii="Times New Roman" w:hAnsi="Times New Roman" w:cs="Times New Roman"/>
          <w:b/>
          <w:sz w:val="24"/>
          <w:szCs w:val="24"/>
          <w:u w:val="single"/>
          <w:lang w:val="ro-RO"/>
        </w:rPr>
        <w:t xml:space="preserve">articolului </w:t>
      </w:r>
      <w:r w:rsidR="00186D91" w:rsidRPr="00CE4603">
        <w:rPr>
          <w:rFonts w:ascii="Times New Roman" w:hAnsi="Times New Roman" w:cs="Times New Roman"/>
          <w:b/>
          <w:sz w:val="24"/>
          <w:szCs w:val="24"/>
          <w:u w:val="single"/>
          <w:lang w:val="ro-RO"/>
        </w:rPr>
        <w:t xml:space="preserve">103 </w:t>
      </w:r>
      <w:r w:rsidRPr="00CE4603">
        <w:rPr>
          <w:rFonts w:ascii="Times New Roman" w:hAnsi="Times New Roman" w:cs="Times New Roman"/>
          <w:b/>
          <w:sz w:val="24"/>
          <w:szCs w:val="24"/>
          <w:u w:val="single"/>
          <w:lang w:val="ro-RO"/>
        </w:rPr>
        <w:t xml:space="preserve"> alin. </w:t>
      </w:r>
      <w:r w:rsidR="00186D91" w:rsidRPr="00CE4603">
        <w:rPr>
          <w:rFonts w:ascii="Times New Roman" w:hAnsi="Times New Roman" w:cs="Times New Roman"/>
          <w:b/>
          <w:sz w:val="24"/>
          <w:szCs w:val="24"/>
          <w:u w:val="single"/>
          <w:lang w:val="ro-RO"/>
        </w:rPr>
        <w:t>(1)</w:t>
      </w:r>
      <w:r w:rsidR="00186D91" w:rsidRPr="00CE4603">
        <w:rPr>
          <w:rFonts w:ascii="Times New Roman" w:hAnsi="Times New Roman" w:cs="Times New Roman"/>
          <w:sz w:val="24"/>
          <w:szCs w:val="24"/>
          <w:u w:val="single"/>
          <w:lang w:val="ro-RO"/>
        </w:rPr>
        <w:t xml:space="preserve"> </w:t>
      </w:r>
    </w:p>
    <w:p w:rsidR="009C786A" w:rsidRPr="00CE4603" w:rsidRDefault="009C786A" w:rsidP="00186D91">
      <w:pPr>
        <w:pStyle w:val="af6"/>
        <w:jc w:val="both"/>
        <w:rPr>
          <w:rFonts w:ascii="Times New Roman" w:hAnsi="Times New Roman" w:cs="Times New Roman"/>
          <w:b/>
          <w:sz w:val="24"/>
          <w:szCs w:val="24"/>
          <w:lang w:val="ro-RO"/>
        </w:rPr>
      </w:pPr>
    </w:p>
    <w:p w:rsidR="00186D91" w:rsidRPr="00CE4603" w:rsidRDefault="00186D91" w:rsidP="00F34324">
      <w:pPr>
        <w:rPr>
          <w:rFonts w:ascii="Times New Roman" w:hAnsi="Times New Roman" w:cs="Times New Roman"/>
          <w:sz w:val="24"/>
          <w:szCs w:val="24"/>
          <w:lang w:val="ro-RO"/>
        </w:rPr>
      </w:pPr>
      <w:r w:rsidRPr="00CE4603">
        <w:rPr>
          <w:rFonts w:ascii="Times New Roman" w:hAnsi="Times New Roman" w:cs="Times New Roman"/>
          <w:b/>
          <w:sz w:val="24"/>
          <w:szCs w:val="24"/>
          <w:lang w:val="ro-RO"/>
        </w:rPr>
        <w:t>Recomandăm</w:t>
      </w:r>
      <w:r w:rsidRPr="00CE4603">
        <w:rPr>
          <w:rFonts w:ascii="Times New Roman" w:hAnsi="Times New Roman" w:cs="Times New Roman"/>
          <w:sz w:val="24"/>
          <w:szCs w:val="24"/>
          <w:lang w:val="ro-RO"/>
        </w:rPr>
        <w:t xml:space="preserve"> introducerea unui punct cu următorul conţinut:</w:t>
      </w:r>
    </w:p>
    <w:p w:rsidR="00186D91" w:rsidRDefault="00186D91" w:rsidP="00F34324">
      <w:pPr>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„TVA nu se aplică la realizarea activelor, achiziţionate </w:t>
      </w:r>
      <w:r w:rsidR="009C786A" w:rsidRPr="00CE4603">
        <w:rPr>
          <w:rFonts w:ascii="Times New Roman" w:hAnsi="Times New Roman" w:cs="Times New Roman"/>
          <w:sz w:val="24"/>
          <w:szCs w:val="24"/>
          <w:lang w:val="ro-RO"/>
        </w:rPr>
        <w:t>în schimbul rambursării datoriilor prin procedură de executare silită”.</w:t>
      </w:r>
    </w:p>
    <w:p w:rsidR="00EC7094" w:rsidRDefault="00EC7094" w:rsidP="00F34324">
      <w:pPr>
        <w:rPr>
          <w:rFonts w:ascii="Times New Roman" w:hAnsi="Times New Roman" w:cs="Times New Roman"/>
          <w:sz w:val="24"/>
          <w:szCs w:val="24"/>
          <w:lang w:val="ro-RO"/>
        </w:rPr>
      </w:pPr>
    </w:p>
    <w:p w:rsidR="00EC7094" w:rsidRDefault="00EC7094" w:rsidP="00F34324">
      <w:pPr>
        <w:rPr>
          <w:rFonts w:ascii="Times New Roman" w:hAnsi="Times New Roman" w:cs="Times New Roman"/>
          <w:sz w:val="24"/>
          <w:szCs w:val="24"/>
          <w:lang w:val="ro-RO"/>
        </w:rPr>
      </w:pPr>
    </w:p>
    <w:p w:rsidR="00000000" w:rsidRDefault="00DD2C87">
      <w:pPr>
        <w:pStyle w:val="af6"/>
        <w:numPr>
          <w:ilvl w:val="0"/>
          <w:numId w:val="21"/>
        </w:numPr>
        <w:rPr>
          <w:rFonts w:ascii="Times New Roman" w:hAnsi="Times New Roman" w:cs="Times New Roman"/>
          <w:sz w:val="24"/>
          <w:szCs w:val="24"/>
          <w:u w:val="single"/>
          <w:lang w:val="ro-RO"/>
        </w:rPr>
      </w:pPr>
      <w:r w:rsidRPr="00DD2C87">
        <w:rPr>
          <w:rFonts w:ascii="Times New Roman" w:hAnsi="Times New Roman" w:cs="Times New Roman"/>
          <w:sz w:val="24"/>
          <w:szCs w:val="24"/>
          <w:u w:val="single"/>
          <w:lang w:val="ro-RO"/>
        </w:rPr>
        <w:t xml:space="preserve">Propuneri la </w:t>
      </w:r>
      <w:r w:rsidRPr="00DD2C87">
        <w:rPr>
          <w:rFonts w:ascii="Times New Roman" w:hAnsi="Times New Roman" w:cs="Times New Roman"/>
          <w:b/>
          <w:sz w:val="24"/>
          <w:szCs w:val="24"/>
          <w:u w:val="single"/>
          <w:lang w:val="ro-RO"/>
        </w:rPr>
        <w:t>anexa nr. 1 la titlul IV.</w:t>
      </w:r>
    </w:p>
    <w:p w:rsidR="00000000" w:rsidRDefault="004F1698">
      <w:pPr>
        <w:pStyle w:val="af6"/>
        <w:rPr>
          <w:rFonts w:ascii="Times New Roman" w:hAnsi="Times New Roman" w:cs="Times New Roman"/>
          <w:sz w:val="24"/>
          <w:szCs w:val="24"/>
          <w:u w:val="single"/>
          <w:lang w:val="ro-RO"/>
        </w:rPr>
      </w:pP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Documentul Obiectivelor de politica fiscală și vamală pentru perioada 2014-2016 prevede pentru anul 2014 creșterea cotei </w:t>
      </w:r>
      <w:proofErr w:type="spellStart"/>
      <w:r w:rsidRPr="00DD2C87">
        <w:rPr>
          <w:rFonts w:ascii="Times New Roman" w:hAnsi="Times New Roman" w:cs="Times New Roman"/>
          <w:sz w:val="24"/>
          <w:szCs w:val="24"/>
          <w:lang w:val="ro-RO"/>
        </w:rPr>
        <w:t>ad-valorem</w:t>
      </w:r>
      <w:proofErr w:type="spellEnd"/>
      <w:r w:rsidRPr="00DD2C87">
        <w:rPr>
          <w:rFonts w:ascii="Times New Roman" w:hAnsi="Times New Roman" w:cs="Times New Roman"/>
          <w:sz w:val="24"/>
          <w:szCs w:val="24"/>
          <w:lang w:val="ro-RO"/>
        </w:rPr>
        <w:t xml:space="preserve"> a accizei la ţigaretele cu filtru de la 24% la 31% și o creștere a cotei specifice de la 45 lei la 50 lei. </w:t>
      </w: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Această creștere vine în contextul în care în anul 2013 structura accizei a fost revizuită prin Legea Nr. 172 din  12.07.2013 pentru modificarea şi completarea unor acte legislative și s-a revenit la o abordare sustenabilă pe termen lung, presupunând majorarea accizei bazată pe componenta specifică a acesteia.</w:t>
      </w: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În acest fel au fost eliminate efectele adverse ale creşterii semnificative a componentei </w:t>
      </w:r>
      <w:proofErr w:type="spellStart"/>
      <w:r w:rsidRPr="00DD2C87">
        <w:rPr>
          <w:rFonts w:ascii="Times New Roman" w:hAnsi="Times New Roman" w:cs="Times New Roman"/>
          <w:sz w:val="24"/>
          <w:szCs w:val="24"/>
          <w:lang w:val="ro-RO"/>
        </w:rPr>
        <w:t>ad-valorem</w:t>
      </w:r>
      <w:proofErr w:type="spellEnd"/>
      <w:r w:rsidRPr="00DD2C87">
        <w:rPr>
          <w:rFonts w:ascii="Times New Roman" w:hAnsi="Times New Roman" w:cs="Times New Roman"/>
          <w:sz w:val="24"/>
          <w:szCs w:val="24"/>
          <w:lang w:val="ro-RO"/>
        </w:rPr>
        <w:t xml:space="preserve"> și anume:</w:t>
      </w:r>
    </w:p>
    <w:p w:rsidR="002E5C65" w:rsidRPr="002E5C65" w:rsidRDefault="00DD2C87" w:rsidP="002E5C65">
      <w:pPr>
        <w:pStyle w:val="af6"/>
        <w:widowControl/>
        <w:numPr>
          <w:ilvl w:val="0"/>
          <w:numId w:val="29"/>
        </w:numPr>
        <w:autoSpaceDE/>
        <w:autoSpaceDN/>
        <w:adjustRightInd/>
        <w:spacing w:after="200" w:line="276" w:lineRule="auto"/>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migrarea consumatorilor către produse din tutun comercializate la prețuri mai reduse și </w:t>
      </w:r>
    </w:p>
    <w:p w:rsidR="002E5C65" w:rsidRPr="002E5C65" w:rsidRDefault="00DD2C87" w:rsidP="002E5C65">
      <w:pPr>
        <w:pStyle w:val="af6"/>
        <w:widowControl/>
        <w:numPr>
          <w:ilvl w:val="0"/>
          <w:numId w:val="29"/>
        </w:numPr>
        <w:autoSpaceDE/>
        <w:autoSpaceDN/>
        <w:adjustRightInd/>
        <w:spacing w:after="200" w:line="276" w:lineRule="auto"/>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influența politicii de preţ a producătorilor față de veniturile la bugetul de stat  </w:t>
      </w: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Concomitent, a fost redus riscul de augmentare a comerţului ilicit, sub forma de contrabandă şi contrafacere, care afectează deja piaţa Republicii Moldova, periclitând piaţa legală de ţigarete. </w:t>
      </w: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Astfel, în scopul protejării stabilității pieţii din Republica Moldova, a asigurării previzibilității veniturilor bugetare și a evitării efectelor adverse, care s-au manifestat în 2012 și 2013, se impune necesitatea revizuirii cotelor accizei propuse pentru anul 2014. </w:t>
      </w: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lastRenderedPageBreak/>
        <w:t>Prin urmare, solicităm respectuos formarea unui grup de lucru condus de către Ministerul Finanțelor, care să discute într-un cadru larg (Guvern, ministere de ramură, Parlament, experți independenți etc.) evoluția pe termen mediu (2016) și lung (2025) a structurii accizei la țigaretele cu filtru, dar și la cele fără filtru și care să stabilească un calendar de creștere graduală a accizei la țigarete, în concordanță cu angajamentele asumate de Republica Moldova  și în contextul Acordului de Asociere cu Uniunea Europeană.</w:t>
      </w:r>
    </w:p>
    <w:p w:rsidR="002E5C65" w:rsidRPr="002E5C65" w:rsidRDefault="002E5C65" w:rsidP="002E5C65">
      <w:pPr>
        <w:ind w:right="-360"/>
        <w:jc w:val="both"/>
        <w:rPr>
          <w:rFonts w:ascii="Times New Roman" w:hAnsi="Times New Roman" w:cs="Times New Roman"/>
          <w:sz w:val="24"/>
          <w:szCs w:val="24"/>
          <w:lang w:val="ro-RO"/>
        </w:rPr>
      </w:pP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Între timp, </w:t>
      </w:r>
      <w:r w:rsidRPr="00DD2C87">
        <w:rPr>
          <w:rFonts w:ascii="Times New Roman" w:hAnsi="Times New Roman" w:cs="Times New Roman"/>
          <w:b/>
          <w:sz w:val="24"/>
          <w:szCs w:val="24"/>
          <w:lang w:val="ro-RO"/>
        </w:rPr>
        <w:t>propunem</w:t>
      </w:r>
      <w:r w:rsidRPr="00DD2C87">
        <w:rPr>
          <w:rFonts w:ascii="Times New Roman" w:hAnsi="Times New Roman" w:cs="Times New Roman"/>
          <w:sz w:val="24"/>
          <w:szCs w:val="24"/>
          <w:lang w:val="ro-RO"/>
        </w:rPr>
        <w:t xml:space="preserve"> excluderea menționării cotelor noi ale accizei pentru anul 2014 din Obiectivelor de politica fiscală și vamală pentru perioada 2014-2016, până la identificarea unei soluții optime pentru creșterea acesteia.</w:t>
      </w: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În concluzie, pledăm pentru majorarea graduală a cotei accizei, bazată pe o structură echilibrată, rezonabilă și durabilă, care să asigure realizarea obiectivelor fiscale ale Guvernului, în ceea ce privește veniturile bugetare prin dezvoltarea unui calendar de creștere graduală a accizei pe termen lung, până în anul 2025. Aceasta ar permite asigurarea previzibilității și consistenței politicii fiscale a statului, fără a distorsiona piaţa articolelor din tutun și fără a stimula dezvoltarea fenomenului de trafic ilicit cu țigarete.  </w:t>
      </w:r>
    </w:p>
    <w:p w:rsidR="00000000" w:rsidRDefault="004F1698">
      <w:pPr>
        <w:pStyle w:val="af6"/>
        <w:rPr>
          <w:rFonts w:ascii="Times New Roman" w:hAnsi="Times New Roman" w:cs="Times New Roman"/>
          <w:sz w:val="24"/>
          <w:szCs w:val="24"/>
          <w:lang w:val="ro-RO"/>
        </w:rPr>
      </w:pPr>
    </w:p>
    <w:p w:rsidR="00815F51" w:rsidRDefault="00815F51" w:rsidP="00F34324">
      <w:pPr>
        <w:rPr>
          <w:rFonts w:ascii="Times New Roman" w:hAnsi="Times New Roman" w:cs="Times New Roman"/>
          <w:sz w:val="24"/>
          <w:szCs w:val="24"/>
          <w:lang w:val="ro-RO"/>
        </w:rPr>
      </w:pPr>
    </w:p>
    <w:p w:rsidR="00815F51" w:rsidRPr="00815F51" w:rsidRDefault="00815F51" w:rsidP="00815F51">
      <w:pPr>
        <w:pStyle w:val="af6"/>
        <w:numPr>
          <w:ilvl w:val="0"/>
          <w:numId w:val="21"/>
        </w:numPr>
        <w:jc w:val="both"/>
        <w:rPr>
          <w:rFonts w:ascii="Times New Roman" w:hAnsi="Times New Roman" w:cs="Times New Roman"/>
          <w:b/>
          <w:sz w:val="24"/>
          <w:szCs w:val="24"/>
          <w:u w:val="single"/>
          <w:lang w:val="ro-RO"/>
        </w:rPr>
      </w:pPr>
      <w:r w:rsidRPr="00CE4603">
        <w:rPr>
          <w:rFonts w:ascii="Times New Roman" w:hAnsi="Times New Roman" w:cs="Times New Roman"/>
          <w:sz w:val="24"/>
          <w:szCs w:val="24"/>
          <w:u w:val="single"/>
          <w:lang w:val="ro-RO"/>
        </w:rPr>
        <w:t xml:space="preserve">Propuneri de amendare a </w:t>
      </w:r>
      <w:r w:rsidRPr="00815F51">
        <w:rPr>
          <w:rFonts w:ascii="Times New Roman" w:hAnsi="Times New Roman" w:cs="Times New Roman"/>
          <w:b/>
          <w:sz w:val="24"/>
          <w:szCs w:val="24"/>
          <w:u w:val="single"/>
          <w:lang w:val="ro-RO"/>
        </w:rPr>
        <w:t>articolului art.171 alineatele (5) şi (6)</w:t>
      </w:r>
    </w:p>
    <w:p w:rsidR="00815F51" w:rsidRPr="00815F51" w:rsidRDefault="00815F51" w:rsidP="00815F51">
      <w:pPr>
        <w:pStyle w:val="af6"/>
        <w:jc w:val="both"/>
        <w:rPr>
          <w:rFonts w:ascii="Times New Roman" w:hAnsi="Times New Roman" w:cs="Times New Roman"/>
          <w:sz w:val="24"/>
          <w:szCs w:val="24"/>
          <w:u w:val="single"/>
          <w:lang w:val="ro-RO"/>
        </w:rPr>
      </w:pPr>
      <w:r w:rsidRPr="00815F51">
        <w:rPr>
          <w:rFonts w:ascii="Times New Roman" w:hAnsi="Times New Roman" w:cs="Times New Roman"/>
          <w:sz w:val="24"/>
          <w:szCs w:val="24"/>
          <w:u w:val="single"/>
          <w:lang w:val="ro-RO"/>
        </w:rPr>
        <w:t xml:space="preserve"> </w:t>
      </w:r>
    </w:p>
    <w:p w:rsidR="00815F51" w:rsidRPr="00815F51" w:rsidRDefault="00815F51" w:rsidP="00815F51">
      <w:pPr>
        <w:pStyle w:val="Textbody"/>
        <w:spacing w:line="276" w:lineRule="auto"/>
        <w:ind w:left="49" w:hanging="30"/>
        <w:jc w:val="both"/>
        <w:rPr>
          <w:lang w:val="fr-FR"/>
        </w:rPr>
      </w:pPr>
      <w:r w:rsidRPr="00CE4603">
        <w:rPr>
          <w:rFonts w:cs="Times New Roman"/>
          <w:b/>
          <w:lang w:val="ro-RO"/>
        </w:rPr>
        <w:t>Recomandăm</w:t>
      </w:r>
      <w:r w:rsidRPr="00CE4603">
        <w:rPr>
          <w:rFonts w:cs="Times New Roman"/>
          <w:lang w:val="ro-RO"/>
        </w:rPr>
        <w:t xml:space="preserve"> </w:t>
      </w:r>
      <w:r>
        <w:rPr>
          <w:lang w:val="ro-RO"/>
        </w:rPr>
        <w:t>d</w:t>
      </w:r>
      <w:r w:rsidRPr="00815F51">
        <w:rPr>
          <w:lang w:val="fr-FR"/>
        </w:rPr>
        <w:t xml:space="preserve">e exclus </w:t>
      </w:r>
      <w:proofErr w:type="spellStart"/>
      <w:r w:rsidRPr="00815F51">
        <w:rPr>
          <w:lang w:val="fr-FR"/>
        </w:rPr>
        <w:t>modificările</w:t>
      </w:r>
      <w:proofErr w:type="spellEnd"/>
      <w:r w:rsidRPr="00815F51">
        <w:rPr>
          <w:lang w:val="fr-FR"/>
        </w:rPr>
        <w:t xml:space="preserve"> </w:t>
      </w:r>
      <w:proofErr w:type="spellStart"/>
      <w:r w:rsidRPr="00815F51">
        <w:rPr>
          <w:lang w:val="fr-FR"/>
        </w:rPr>
        <w:t>propuse</w:t>
      </w:r>
      <w:proofErr w:type="spellEnd"/>
      <w:r w:rsidRPr="00815F51">
        <w:rPr>
          <w:lang w:val="fr-FR"/>
        </w:rPr>
        <w:t xml:space="preserve"> </w:t>
      </w:r>
      <w:proofErr w:type="spellStart"/>
      <w:r w:rsidRPr="00815F51">
        <w:rPr>
          <w:lang w:val="fr-FR"/>
        </w:rPr>
        <w:t>din</w:t>
      </w:r>
      <w:proofErr w:type="spellEnd"/>
      <w:r w:rsidRPr="00815F51">
        <w:rPr>
          <w:lang w:val="fr-FR"/>
        </w:rPr>
        <w:t xml:space="preserve"> </w:t>
      </w:r>
      <w:proofErr w:type="spellStart"/>
      <w:r w:rsidRPr="00815F51">
        <w:rPr>
          <w:lang w:val="fr-FR"/>
        </w:rPr>
        <w:t>următoarele</w:t>
      </w:r>
      <w:proofErr w:type="spellEnd"/>
      <w:r w:rsidRPr="00815F51">
        <w:rPr>
          <w:lang w:val="fr-FR"/>
        </w:rPr>
        <w:t xml:space="preserve"> motive:</w:t>
      </w:r>
    </w:p>
    <w:p w:rsidR="00815F51" w:rsidRPr="00815F51" w:rsidRDefault="00815F51" w:rsidP="00815F51">
      <w:pPr>
        <w:pStyle w:val="Textbody"/>
        <w:spacing w:line="276" w:lineRule="auto"/>
        <w:ind w:left="1287" w:hanging="360"/>
        <w:jc w:val="both"/>
        <w:rPr>
          <w:lang w:val="fr-FR"/>
        </w:rPr>
      </w:pPr>
      <w:r>
        <w:rPr>
          <w:lang w:val="ro-RO"/>
        </w:rPr>
        <w:t xml:space="preserve">a) </w:t>
      </w:r>
      <w:r w:rsidRPr="00815F51">
        <w:rPr>
          <w:lang w:val="fr-FR"/>
        </w:rPr>
        <w:t xml:space="preserve">La </w:t>
      </w:r>
      <w:proofErr w:type="spellStart"/>
      <w:r w:rsidRPr="00815F51">
        <w:rPr>
          <w:lang w:val="fr-FR"/>
        </w:rPr>
        <w:t>alineatul</w:t>
      </w:r>
      <w:proofErr w:type="spellEnd"/>
      <w:r w:rsidRPr="00815F51">
        <w:rPr>
          <w:lang w:val="fr-FR"/>
        </w:rPr>
        <w:t xml:space="preserve"> (5) – </w:t>
      </w:r>
      <w:proofErr w:type="spellStart"/>
      <w:r w:rsidRPr="00815F51">
        <w:rPr>
          <w:lang w:val="fr-FR"/>
        </w:rPr>
        <w:t>în</w:t>
      </w:r>
      <w:proofErr w:type="spellEnd"/>
      <w:r w:rsidRPr="00815F51">
        <w:rPr>
          <w:lang w:val="fr-FR"/>
        </w:rPr>
        <w:t xml:space="preserve"> </w:t>
      </w:r>
      <w:proofErr w:type="spellStart"/>
      <w:r w:rsidRPr="00815F51">
        <w:rPr>
          <w:lang w:val="fr-FR"/>
        </w:rPr>
        <w:t>condiţiile</w:t>
      </w:r>
      <w:proofErr w:type="spellEnd"/>
      <w:r w:rsidRPr="00815F51">
        <w:rPr>
          <w:lang w:val="fr-FR"/>
        </w:rPr>
        <w:t xml:space="preserve"> </w:t>
      </w:r>
      <w:proofErr w:type="spellStart"/>
      <w:r w:rsidRPr="00815F51">
        <w:rPr>
          <w:lang w:val="fr-FR"/>
        </w:rPr>
        <w:t>utilizării</w:t>
      </w:r>
      <w:proofErr w:type="spellEnd"/>
      <w:r w:rsidRPr="00815F51">
        <w:rPr>
          <w:lang w:val="fr-FR"/>
        </w:rPr>
        <w:t xml:space="preserve"> </w:t>
      </w:r>
      <w:proofErr w:type="spellStart"/>
      <w:r w:rsidRPr="00815F51">
        <w:rPr>
          <w:lang w:val="fr-FR"/>
        </w:rPr>
        <w:t>sistemelor</w:t>
      </w:r>
      <w:proofErr w:type="spellEnd"/>
      <w:r w:rsidRPr="00815F51">
        <w:rPr>
          <w:lang w:val="fr-FR"/>
        </w:rPr>
        <w:t xml:space="preserve"> de </w:t>
      </w:r>
      <w:proofErr w:type="spellStart"/>
      <w:r w:rsidRPr="00815F51">
        <w:rPr>
          <w:lang w:val="fr-FR"/>
        </w:rPr>
        <w:t>deservire</w:t>
      </w:r>
      <w:proofErr w:type="spellEnd"/>
      <w:r w:rsidRPr="00815F51">
        <w:rPr>
          <w:lang w:val="fr-FR"/>
        </w:rPr>
        <w:t xml:space="preserve"> la </w:t>
      </w:r>
      <w:proofErr w:type="spellStart"/>
      <w:r w:rsidRPr="00815F51">
        <w:rPr>
          <w:lang w:val="fr-FR"/>
        </w:rPr>
        <w:t>distanţă</w:t>
      </w:r>
      <w:proofErr w:type="spellEnd"/>
      <w:r w:rsidRPr="00815F51">
        <w:rPr>
          <w:lang w:val="fr-FR"/>
        </w:rPr>
        <w:t xml:space="preserve">, care </w:t>
      </w:r>
      <w:proofErr w:type="spellStart"/>
      <w:r w:rsidRPr="00815F51">
        <w:rPr>
          <w:lang w:val="fr-FR"/>
        </w:rPr>
        <w:t>sunt</w:t>
      </w:r>
      <w:proofErr w:type="spellEnd"/>
      <w:r w:rsidRPr="00815F51">
        <w:rPr>
          <w:lang w:val="fr-FR"/>
        </w:rPr>
        <w:t xml:space="preserve"> </w:t>
      </w:r>
      <w:r>
        <w:rPr>
          <w:lang w:val="ro-RO"/>
        </w:rPr>
        <w:t>accesibile</w:t>
      </w:r>
      <w:r w:rsidRPr="00815F51">
        <w:rPr>
          <w:lang w:val="fr-FR"/>
        </w:rPr>
        <w:t xml:space="preserve"> </w:t>
      </w:r>
      <w:proofErr w:type="spellStart"/>
      <w:r w:rsidRPr="00815F51">
        <w:rPr>
          <w:lang w:val="fr-FR"/>
        </w:rPr>
        <w:t>pentru</w:t>
      </w:r>
      <w:proofErr w:type="spellEnd"/>
      <w:r w:rsidRPr="00815F51">
        <w:rPr>
          <w:lang w:val="fr-FR"/>
        </w:rPr>
        <w:t xml:space="preserve"> </w:t>
      </w:r>
      <w:proofErr w:type="spellStart"/>
      <w:r w:rsidRPr="00815F51">
        <w:rPr>
          <w:lang w:val="fr-FR"/>
        </w:rPr>
        <w:t>clienţi</w:t>
      </w:r>
      <w:proofErr w:type="spellEnd"/>
      <w:r w:rsidRPr="00815F51">
        <w:rPr>
          <w:lang w:val="fr-FR"/>
        </w:rPr>
        <w:t xml:space="preserve"> 24/24 nu este </w:t>
      </w:r>
      <w:proofErr w:type="spellStart"/>
      <w:r w:rsidRPr="00815F51">
        <w:rPr>
          <w:lang w:val="fr-FR"/>
        </w:rPr>
        <w:t>posibilă</w:t>
      </w:r>
      <w:proofErr w:type="spellEnd"/>
      <w:r w:rsidRPr="00815F51">
        <w:rPr>
          <w:lang w:val="fr-FR"/>
        </w:rPr>
        <w:t xml:space="preserve"> </w:t>
      </w:r>
      <w:proofErr w:type="spellStart"/>
      <w:r w:rsidRPr="00815F51">
        <w:rPr>
          <w:lang w:val="fr-FR"/>
        </w:rPr>
        <w:t>executarea</w:t>
      </w:r>
      <w:proofErr w:type="spellEnd"/>
      <w:r w:rsidRPr="00815F51">
        <w:rPr>
          <w:lang w:val="fr-FR"/>
        </w:rPr>
        <w:t xml:space="preserve"> in </w:t>
      </w:r>
      <w:proofErr w:type="spellStart"/>
      <w:r w:rsidRPr="00815F51">
        <w:rPr>
          <w:lang w:val="fr-FR"/>
        </w:rPr>
        <w:t>regim</w:t>
      </w:r>
      <w:proofErr w:type="spellEnd"/>
      <w:r w:rsidRPr="00815F51">
        <w:rPr>
          <w:lang w:val="fr-FR"/>
        </w:rPr>
        <w:t xml:space="preserve"> on-line a </w:t>
      </w:r>
      <w:r>
        <w:rPr>
          <w:lang w:val="ro-RO"/>
        </w:rPr>
        <w:t>ordinelor</w:t>
      </w:r>
      <w:r w:rsidRPr="00815F51">
        <w:rPr>
          <w:lang w:val="fr-FR"/>
        </w:rPr>
        <w:t xml:space="preserve"> de </w:t>
      </w:r>
      <w:proofErr w:type="spellStart"/>
      <w:r w:rsidRPr="00815F51">
        <w:rPr>
          <w:lang w:val="fr-FR"/>
        </w:rPr>
        <w:t>plată</w:t>
      </w:r>
      <w:proofErr w:type="spellEnd"/>
      <w:r w:rsidRPr="00815F51">
        <w:rPr>
          <w:lang w:val="fr-FR"/>
        </w:rPr>
        <w:t xml:space="preserve"> ale </w:t>
      </w:r>
      <w:proofErr w:type="spellStart"/>
      <w:r w:rsidRPr="00815F51">
        <w:rPr>
          <w:lang w:val="fr-FR"/>
        </w:rPr>
        <w:t>contribuabililor</w:t>
      </w:r>
      <w:proofErr w:type="spellEnd"/>
      <w:r w:rsidRPr="00815F51">
        <w:rPr>
          <w:lang w:val="fr-FR"/>
        </w:rPr>
        <w:t>.</w:t>
      </w:r>
    </w:p>
    <w:p w:rsidR="00815F51" w:rsidRPr="00815F51" w:rsidRDefault="00815F51" w:rsidP="00815F51">
      <w:pPr>
        <w:pStyle w:val="Textbody"/>
        <w:spacing w:line="276" w:lineRule="auto"/>
        <w:ind w:left="1287" w:hanging="360"/>
        <w:jc w:val="both"/>
        <w:rPr>
          <w:lang w:val="fr-FR"/>
        </w:rPr>
      </w:pPr>
      <w:r>
        <w:rPr>
          <w:lang w:val="ro-RO"/>
        </w:rPr>
        <w:t xml:space="preserve">b) </w:t>
      </w:r>
      <w:r w:rsidRPr="00815F51">
        <w:rPr>
          <w:lang w:val="fr-FR"/>
        </w:rPr>
        <w:t xml:space="preserve">La </w:t>
      </w:r>
      <w:proofErr w:type="spellStart"/>
      <w:r w:rsidRPr="00815F51">
        <w:rPr>
          <w:lang w:val="fr-FR"/>
        </w:rPr>
        <w:t>alineatul</w:t>
      </w:r>
      <w:proofErr w:type="spellEnd"/>
      <w:r w:rsidRPr="00815F51">
        <w:rPr>
          <w:lang w:val="fr-FR"/>
        </w:rPr>
        <w:t xml:space="preserve"> (6) – </w:t>
      </w:r>
      <w:proofErr w:type="spellStart"/>
      <w:r w:rsidRPr="00815F51">
        <w:rPr>
          <w:lang w:val="fr-FR"/>
        </w:rPr>
        <w:t>transferul</w:t>
      </w:r>
      <w:proofErr w:type="spellEnd"/>
      <w:r w:rsidRPr="00815F51">
        <w:rPr>
          <w:lang w:val="fr-FR"/>
        </w:rPr>
        <w:t xml:space="preserve"> </w:t>
      </w:r>
      <w:proofErr w:type="spellStart"/>
      <w:r w:rsidRPr="00815F51">
        <w:rPr>
          <w:lang w:val="fr-FR"/>
        </w:rPr>
        <w:t>sumelor</w:t>
      </w:r>
      <w:proofErr w:type="spellEnd"/>
      <w:r w:rsidRPr="00815F51">
        <w:rPr>
          <w:lang w:val="fr-FR"/>
        </w:rPr>
        <w:t xml:space="preserve"> </w:t>
      </w:r>
      <w:proofErr w:type="spellStart"/>
      <w:r w:rsidRPr="00815F51">
        <w:rPr>
          <w:lang w:val="fr-FR"/>
        </w:rPr>
        <w:t>incasate</w:t>
      </w:r>
      <w:proofErr w:type="spellEnd"/>
      <w:r w:rsidRPr="00815F51">
        <w:rPr>
          <w:lang w:val="fr-FR"/>
        </w:rPr>
        <w:t xml:space="preserve"> </w:t>
      </w:r>
      <w:proofErr w:type="spellStart"/>
      <w:r w:rsidRPr="00815F51">
        <w:rPr>
          <w:lang w:val="fr-FR"/>
        </w:rPr>
        <w:t>în</w:t>
      </w:r>
      <w:proofErr w:type="spellEnd"/>
      <w:r w:rsidRPr="00815F51">
        <w:rPr>
          <w:lang w:val="fr-FR"/>
        </w:rPr>
        <w:t xml:space="preserve"> </w:t>
      </w:r>
      <w:proofErr w:type="spellStart"/>
      <w:r w:rsidRPr="00815F51">
        <w:rPr>
          <w:lang w:val="fr-FR"/>
        </w:rPr>
        <w:t>numerar</w:t>
      </w:r>
      <w:proofErr w:type="spellEnd"/>
      <w:r w:rsidRPr="00815F51">
        <w:rPr>
          <w:lang w:val="fr-FR"/>
        </w:rPr>
        <w:t xml:space="preserve"> de la </w:t>
      </w:r>
      <w:proofErr w:type="spellStart"/>
      <w:r w:rsidRPr="00815F51">
        <w:rPr>
          <w:lang w:val="fr-FR"/>
        </w:rPr>
        <w:t>populaţie</w:t>
      </w:r>
      <w:proofErr w:type="spellEnd"/>
      <w:r w:rsidRPr="00815F51">
        <w:rPr>
          <w:lang w:val="fr-FR"/>
        </w:rPr>
        <w:t xml:space="preserve"> </w:t>
      </w:r>
      <w:proofErr w:type="spellStart"/>
      <w:r w:rsidRPr="00815F51">
        <w:rPr>
          <w:lang w:val="fr-FR"/>
        </w:rPr>
        <w:t>depinde</w:t>
      </w:r>
      <w:proofErr w:type="spellEnd"/>
      <w:r w:rsidRPr="00815F51">
        <w:rPr>
          <w:lang w:val="fr-FR"/>
        </w:rPr>
        <w:t xml:space="preserve"> de </w:t>
      </w:r>
      <w:proofErr w:type="spellStart"/>
      <w:r w:rsidRPr="00815F51">
        <w:rPr>
          <w:lang w:val="fr-FR"/>
        </w:rPr>
        <w:t>posibilităţile</w:t>
      </w:r>
      <w:proofErr w:type="spellEnd"/>
      <w:r w:rsidRPr="00815F51">
        <w:rPr>
          <w:lang w:val="fr-FR"/>
        </w:rPr>
        <w:t xml:space="preserve"> </w:t>
      </w:r>
      <w:proofErr w:type="spellStart"/>
      <w:r w:rsidRPr="00815F51">
        <w:rPr>
          <w:lang w:val="fr-FR"/>
        </w:rPr>
        <w:t>sistemelor</w:t>
      </w:r>
      <w:proofErr w:type="spellEnd"/>
      <w:r w:rsidRPr="00815F51">
        <w:rPr>
          <w:lang w:val="fr-FR"/>
        </w:rPr>
        <w:t xml:space="preserve"> </w:t>
      </w:r>
      <w:proofErr w:type="spellStart"/>
      <w:r w:rsidRPr="00815F51">
        <w:rPr>
          <w:lang w:val="fr-FR"/>
        </w:rPr>
        <w:t>informaţionale</w:t>
      </w:r>
      <w:proofErr w:type="spellEnd"/>
      <w:r w:rsidRPr="00815F51">
        <w:rPr>
          <w:lang w:val="fr-FR"/>
        </w:rPr>
        <w:t xml:space="preserve"> </w:t>
      </w:r>
      <w:proofErr w:type="spellStart"/>
      <w:r w:rsidRPr="00815F51">
        <w:rPr>
          <w:lang w:val="fr-FR"/>
        </w:rPr>
        <w:t>utilizate</w:t>
      </w:r>
      <w:proofErr w:type="spellEnd"/>
      <w:r w:rsidRPr="00815F51">
        <w:rPr>
          <w:lang w:val="fr-FR"/>
        </w:rPr>
        <w:t xml:space="preserve"> de </w:t>
      </w:r>
      <w:proofErr w:type="spellStart"/>
      <w:r w:rsidRPr="00815F51">
        <w:rPr>
          <w:lang w:val="fr-FR"/>
        </w:rPr>
        <w:t>instituţiile</w:t>
      </w:r>
      <w:proofErr w:type="spellEnd"/>
      <w:r w:rsidRPr="00815F51">
        <w:rPr>
          <w:lang w:val="fr-FR"/>
        </w:rPr>
        <w:t xml:space="preserve"> </w:t>
      </w:r>
      <w:proofErr w:type="spellStart"/>
      <w:r w:rsidRPr="00815F51">
        <w:rPr>
          <w:lang w:val="fr-FR"/>
        </w:rPr>
        <w:t>financiare</w:t>
      </w:r>
      <w:proofErr w:type="spellEnd"/>
      <w:r w:rsidRPr="00815F51">
        <w:rPr>
          <w:lang w:val="fr-FR"/>
        </w:rPr>
        <w:t xml:space="preserve">. </w:t>
      </w:r>
      <w:proofErr w:type="spellStart"/>
      <w:r w:rsidRPr="00815F51">
        <w:rPr>
          <w:lang w:val="fr-FR"/>
        </w:rPr>
        <w:t>În</w:t>
      </w:r>
      <w:proofErr w:type="spellEnd"/>
      <w:r w:rsidRPr="00815F51">
        <w:rPr>
          <w:lang w:val="fr-FR"/>
        </w:rPr>
        <w:t xml:space="preserve"> </w:t>
      </w:r>
      <w:proofErr w:type="spellStart"/>
      <w:r w:rsidRPr="00815F51">
        <w:rPr>
          <w:lang w:val="fr-FR"/>
        </w:rPr>
        <w:t>cazul</w:t>
      </w:r>
      <w:proofErr w:type="spellEnd"/>
      <w:r w:rsidRPr="00815F51">
        <w:rPr>
          <w:lang w:val="fr-FR"/>
        </w:rPr>
        <w:t xml:space="preserve"> </w:t>
      </w:r>
      <w:proofErr w:type="spellStart"/>
      <w:r w:rsidRPr="00815F51">
        <w:rPr>
          <w:lang w:val="fr-FR"/>
        </w:rPr>
        <w:t>în</w:t>
      </w:r>
      <w:proofErr w:type="spellEnd"/>
      <w:r w:rsidRPr="00815F51">
        <w:rPr>
          <w:lang w:val="fr-FR"/>
        </w:rPr>
        <w:t xml:space="preserve"> care </w:t>
      </w:r>
      <w:proofErr w:type="spellStart"/>
      <w:r w:rsidRPr="00815F51">
        <w:rPr>
          <w:lang w:val="fr-FR"/>
        </w:rPr>
        <w:t>transferul</w:t>
      </w:r>
      <w:proofErr w:type="spellEnd"/>
      <w:r w:rsidRPr="00815F51">
        <w:rPr>
          <w:lang w:val="fr-FR"/>
        </w:rPr>
        <w:t xml:space="preserve"> </w:t>
      </w:r>
      <w:proofErr w:type="spellStart"/>
      <w:r w:rsidRPr="00815F51">
        <w:rPr>
          <w:lang w:val="fr-FR"/>
        </w:rPr>
        <w:t>mijloacelor</w:t>
      </w:r>
      <w:proofErr w:type="spellEnd"/>
      <w:r w:rsidRPr="00815F51">
        <w:rPr>
          <w:lang w:val="fr-FR"/>
        </w:rPr>
        <w:t xml:space="preserve"> </w:t>
      </w:r>
      <w:proofErr w:type="spellStart"/>
      <w:r w:rsidRPr="00815F51">
        <w:rPr>
          <w:lang w:val="fr-FR"/>
        </w:rPr>
        <w:t>baneşti</w:t>
      </w:r>
      <w:proofErr w:type="spellEnd"/>
      <w:r w:rsidRPr="00815F51">
        <w:rPr>
          <w:lang w:val="fr-FR"/>
        </w:rPr>
        <w:t xml:space="preserve"> </w:t>
      </w:r>
      <w:proofErr w:type="spellStart"/>
      <w:r w:rsidRPr="00815F51">
        <w:rPr>
          <w:lang w:val="fr-FR"/>
        </w:rPr>
        <w:t>incasate</w:t>
      </w:r>
      <w:proofErr w:type="spellEnd"/>
      <w:r w:rsidRPr="00815F51">
        <w:rPr>
          <w:lang w:val="fr-FR"/>
        </w:rPr>
        <w:t xml:space="preserve"> </w:t>
      </w:r>
      <w:proofErr w:type="spellStart"/>
      <w:r w:rsidRPr="00815F51">
        <w:rPr>
          <w:lang w:val="fr-FR"/>
        </w:rPr>
        <w:t>în</w:t>
      </w:r>
      <w:proofErr w:type="spellEnd"/>
      <w:r w:rsidRPr="00815F51">
        <w:rPr>
          <w:lang w:val="fr-FR"/>
        </w:rPr>
        <w:t xml:space="preserve"> </w:t>
      </w:r>
      <w:proofErr w:type="spellStart"/>
      <w:r w:rsidRPr="00815F51">
        <w:rPr>
          <w:lang w:val="fr-FR"/>
        </w:rPr>
        <w:t>numerar</w:t>
      </w:r>
      <w:proofErr w:type="spellEnd"/>
      <w:r w:rsidRPr="00815F51">
        <w:rPr>
          <w:lang w:val="fr-FR"/>
        </w:rPr>
        <w:t xml:space="preserve"> nu va fi </w:t>
      </w:r>
      <w:proofErr w:type="spellStart"/>
      <w:r w:rsidRPr="00815F51">
        <w:rPr>
          <w:lang w:val="fr-FR"/>
        </w:rPr>
        <w:t>posibil</w:t>
      </w:r>
      <w:proofErr w:type="spellEnd"/>
      <w:r w:rsidRPr="00815F51">
        <w:rPr>
          <w:lang w:val="fr-FR"/>
        </w:rPr>
        <w:t xml:space="preserve"> </w:t>
      </w:r>
      <w:proofErr w:type="spellStart"/>
      <w:r w:rsidRPr="00815F51">
        <w:rPr>
          <w:lang w:val="fr-FR"/>
        </w:rPr>
        <w:t>în</w:t>
      </w:r>
      <w:proofErr w:type="spellEnd"/>
      <w:r w:rsidRPr="00815F51">
        <w:rPr>
          <w:lang w:val="fr-FR"/>
        </w:rPr>
        <w:t xml:space="preserve"> </w:t>
      </w:r>
      <w:proofErr w:type="spellStart"/>
      <w:r w:rsidRPr="00815F51">
        <w:rPr>
          <w:lang w:val="fr-FR"/>
        </w:rPr>
        <w:t>ziua</w:t>
      </w:r>
      <w:proofErr w:type="spellEnd"/>
      <w:r w:rsidRPr="00815F51">
        <w:rPr>
          <w:lang w:val="fr-FR"/>
        </w:rPr>
        <w:t xml:space="preserve"> </w:t>
      </w:r>
      <w:proofErr w:type="spellStart"/>
      <w:r w:rsidRPr="00815F51">
        <w:rPr>
          <w:lang w:val="fr-FR"/>
        </w:rPr>
        <w:t>lucratoare</w:t>
      </w:r>
      <w:proofErr w:type="spellEnd"/>
      <w:r w:rsidRPr="00815F51">
        <w:rPr>
          <w:lang w:val="fr-FR"/>
        </w:rPr>
        <w:t xml:space="preserve"> </w:t>
      </w:r>
      <w:proofErr w:type="spellStart"/>
      <w:r w:rsidRPr="00815F51">
        <w:rPr>
          <w:lang w:val="fr-FR"/>
        </w:rPr>
        <w:t>în</w:t>
      </w:r>
      <w:proofErr w:type="spellEnd"/>
      <w:r w:rsidRPr="00815F51">
        <w:rPr>
          <w:lang w:val="fr-FR"/>
        </w:rPr>
        <w:t xml:space="preserve"> care au </w:t>
      </w:r>
      <w:proofErr w:type="spellStart"/>
      <w:r w:rsidRPr="00815F51">
        <w:rPr>
          <w:lang w:val="fr-FR"/>
        </w:rPr>
        <w:t>fost</w:t>
      </w:r>
      <w:proofErr w:type="spellEnd"/>
      <w:r w:rsidRPr="00815F51">
        <w:rPr>
          <w:lang w:val="fr-FR"/>
        </w:rPr>
        <w:t xml:space="preserve"> </w:t>
      </w:r>
      <w:proofErr w:type="spellStart"/>
      <w:r w:rsidRPr="00815F51">
        <w:rPr>
          <w:lang w:val="fr-FR"/>
        </w:rPr>
        <w:t>incasate</w:t>
      </w:r>
      <w:proofErr w:type="spellEnd"/>
      <w:r w:rsidRPr="00815F51">
        <w:rPr>
          <w:lang w:val="fr-FR"/>
        </w:rPr>
        <w:t xml:space="preserve">, </w:t>
      </w:r>
      <w:proofErr w:type="spellStart"/>
      <w:r w:rsidRPr="00815F51">
        <w:rPr>
          <w:lang w:val="fr-FR"/>
        </w:rPr>
        <w:t>instituţiile</w:t>
      </w:r>
      <w:proofErr w:type="spellEnd"/>
      <w:r w:rsidRPr="00815F51">
        <w:rPr>
          <w:lang w:val="fr-FR"/>
        </w:rPr>
        <w:t xml:space="preserve"> </w:t>
      </w:r>
      <w:proofErr w:type="spellStart"/>
      <w:r w:rsidRPr="00815F51">
        <w:rPr>
          <w:lang w:val="fr-FR"/>
        </w:rPr>
        <w:t>financiare</w:t>
      </w:r>
      <w:proofErr w:type="spellEnd"/>
      <w:r w:rsidRPr="00815F51">
        <w:rPr>
          <w:lang w:val="fr-FR"/>
        </w:rPr>
        <w:t xml:space="preserve"> vor fi </w:t>
      </w:r>
      <w:proofErr w:type="spellStart"/>
      <w:r w:rsidRPr="00815F51">
        <w:rPr>
          <w:lang w:val="fr-FR"/>
        </w:rPr>
        <w:t>nevoite</w:t>
      </w:r>
      <w:proofErr w:type="spellEnd"/>
      <w:r w:rsidRPr="00815F51">
        <w:rPr>
          <w:lang w:val="fr-FR"/>
        </w:rPr>
        <w:t xml:space="preserve"> sa </w:t>
      </w:r>
      <w:proofErr w:type="spellStart"/>
      <w:r w:rsidRPr="00815F51">
        <w:rPr>
          <w:lang w:val="fr-FR"/>
        </w:rPr>
        <w:t>refuze</w:t>
      </w:r>
      <w:proofErr w:type="spellEnd"/>
      <w:r w:rsidRPr="00815F51">
        <w:rPr>
          <w:lang w:val="fr-FR"/>
        </w:rPr>
        <w:t xml:space="preserve"> </w:t>
      </w:r>
      <w:proofErr w:type="spellStart"/>
      <w:r w:rsidRPr="00815F51">
        <w:rPr>
          <w:lang w:val="fr-FR"/>
        </w:rPr>
        <w:t>incasarea</w:t>
      </w:r>
      <w:proofErr w:type="spellEnd"/>
      <w:r w:rsidRPr="00815F51">
        <w:rPr>
          <w:lang w:val="fr-FR"/>
        </w:rPr>
        <w:t xml:space="preserve"> </w:t>
      </w:r>
      <w:proofErr w:type="spellStart"/>
      <w:r w:rsidRPr="00815F51">
        <w:rPr>
          <w:lang w:val="fr-FR"/>
        </w:rPr>
        <w:t>acestor</w:t>
      </w:r>
      <w:proofErr w:type="spellEnd"/>
      <w:r w:rsidRPr="00815F51">
        <w:rPr>
          <w:lang w:val="fr-FR"/>
        </w:rPr>
        <w:t xml:space="preserve"> </w:t>
      </w:r>
      <w:proofErr w:type="spellStart"/>
      <w:r w:rsidRPr="00815F51">
        <w:rPr>
          <w:lang w:val="fr-FR"/>
        </w:rPr>
        <w:t>sume</w:t>
      </w:r>
      <w:proofErr w:type="spellEnd"/>
      <w:r>
        <w:rPr>
          <w:lang w:val="fr-FR"/>
        </w:rPr>
        <w:t>.</w:t>
      </w:r>
    </w:p>
    <w:p w:rsidR="00815F51" w:rsidRPr="00815F51" w:rsidRDefault="00815F51" w:rsidP="00F34324">
      <w:pPr>
        <w:rPr>
          <w:rFonts w:ascii="Times New Roman" w:hAnsi="Times New Roman" w:cs="Times New Roman"/>
          <w:sz w:val="24"/>
          <w:szCs w:val="24"/>
          <w:lang w:val="fr-FR"/>
        </w:rPr>
      </w:pPr>
    </w:p>
    <w:p w:rsidR="009C786A" w:rsidRPr="00CE4603" w:rsidRDefault="009C786A" w:rsidP="00186D91">
      <w:pPr>
        <w:pStyle w:val="af6"/>
        <w:jc w:val="both"/>
        <w:rPr>
          <w:rFonts w:ascii="Times New Roman" w:hAnsi="Times New Roman" w:cs="Times New Roman"/>
          <w:sz w:val="24"/>
          <w:szCs w:val="24"/>
          <w:lang w:val="ro-RO"/>
        </w:rPr>
      </w:pPr>
    </w:p>
    <w:p w:rsidR="00430DED" w:rsidRPr="00CE4603" w:rsidRDefault="00C073C6" w:rsidP="00430DED">
      <w:pPr>
        <w:pStyle w:val="af6"/>
        <w:numPr>
          <w:ilvl w:val="0"/>
          <w:numId w:val="21"/>
        </w:numPr>
        <w:spacing w:before="120" w:after="120"/>
        <w:jc w:val="both"/>
        <w:rPr>
          <w:rFonts w:ascii="Times New Roman" w:hAnsi="Times New Roman" w:cs="Times New Roman"/>
          <w:sz w:val="24"/>
          <w:szCs w:val="24"/>
          <w:lang w:val="ro-RO"/>
        </w:rPr>
      </w:pPr>
      <w:r w:rsidRPr="00CE4603">
        <w:rPr>
          <w:rFonts w:ascii="Times New Roman" w:hAnsi="Times New Roman" w:cs="Times New Roman"/>
          <w:sz w:val="24"/>
          <w:szCs w:val="24"/>
          <w:u w:val="single"/>
          <w:lang w:val="ro-RO" w:eastAsia="en-GB"/>
        </w:rPr>
        <w:t xml:space="preserve">Propuneri de </w:t>
      </w:r>
      <w:r w:rsidRPr="00CE4603">
        <w:rPr>
          <w:rFonts w:ascii="Times New Roman" w:hAnsi="Times New Roman" w:cs="Times New Roman"/>
          <w:b/>
          <w:sz w:val="24"/>
          <w:szCs w:val="24"/>
          <w:u w:val="single"/>
          <w:lang w:val="ro-RO" w:eastAsia="en-GB"/>
        </w:rPr>
        <w:t xml:space="preserve">păstrarea a </w:t>
      </w:r>
      <w:r w:rsidR="00430DED" w:rsidRPr="00CE4603">
        <w:rPr>
          <w:rFonts w:ascii="Times New Roman" w:hAnsi="Times New Roman" w:cs="Times New Roman"/>
          <w:b/>
          <w:sz w:val="24"/>
          <w:szCs w:val="24"/>
          <w:u w:val="single"/>
          <w:lang w:val="ro-RO" w:eastAsia="en-GB"/>
        </w:rPr>
        <w:t>alin. (5) la a</w:t>
      </w:r>
      <w:r w:rsidR="00DE29A8" w:rsidRPr="00CE4603">
        <w:rPr>
          <w:rFonts w:ascii="Times New Roman" w:hAnsi="Times New Roman" w:cs="Times New Roman"/>
          <w:b/>
          <w:sz w:val="24"/>
          <w:szCs w:val="24"/>
          <w:u w:val="single"/>
          <w:lang w:val="ro-RO" w:eastAsia="en-GB"/>
        </w:rPr>
        <w:t>rticolul 234</w:t>
      </w:r>
    </w:p>
    <w:p w:rsidR="00DE29A8" w:rsidRPr="00CE4603" w:rsidRDefault="00C073C6" w:rsidP="00430DED">
      <w:pPr>
        <w:spacing w:before="120" w:after="120"/>
        <w:jc w:val="both"/>
        <w:rPr>
          <w:rFonts w:ascii="Times New Roman" w:hAnsi="Times New Roman" w:cs="Times New Roman"/>
          <w:sz w:val="24"/>
          <w:szCs w:val="24"/>
          <w:lang w:val="ro-RO"/>
        </w:rPr>
      </w:pPr>
      <w:r w:rsidRPr="00CE4603">
        <w:rPr>
          <w:rFonts w:ascii="Times New Roman" w:hAnsi="Times New Roman" w:cs="Times New Roman"/>
          <w:sz w:val="24"/>
          <w:szCs w:val="24"/>
          <w:lang w:val="ro-RO"/>
        </w:rPr>
        <w:t>P</w:t>
      </w:r>
      <w:r w:rsidR="00DE29A8" w:rsidRPr="00CE4603">
        <w:rPr>
          <w:rFonts w:ascii="Times New Roman" w:hAnsi="Times New Roman" w:cs="Times New Roman"/>
          <w:sz w:val="24"/>
          <w:szCs w:val="24"/>
          <w:lang w:val="ro-RO"/>
        </w:rPr>
        <w:t xml:space="preserve">ropunem păstrarea </w:t>
      </w:r>
      <w:r w:rsidR="00DE29A8" w:rsidRPr="00CE4603">
        <w:rPr>
          <w:rFonts w:ascii="Times New Roman" w:hAnsi="Times New Roman" w:cs="Times New Roman"/>
          <w:sz w:val="24"/>
          <w:szCs w:val="24"/>
          <w:lang w:val="ro-RO" w:eastAsia="en-GB"/>
        </w:rPr>
        <w:t xml:space="preserve">alin. (5) art. 234 al Codului fiscal, </w:t>
      </w:r>
      <w:r w:rsidR="00DE29A8" w:rsidRPr="00CE4603">
        <w:rPr>
          <w:rFonts w:ascii="Times New Roman" w:hAnsi="Times New Roman" w:cs="Times New Roman"/>
          <w:sz w:val="24"/>
          <w:szCs w:val="24"/>
          <w:lang w:val="ro-RO"/>
        </w:rPr>
        <w:t>precum şi introducerea sintagmei „nu au calculat sau” după sintagma „Persoanele care”.</w:t>
      </w:r>
    </w:p>
    <w:p w:rsidR="00DE29A8" w:rsidRPr="00CE4603" w:rsidRDefault="00DE29A8" w:rsidP="00DE29A8">
      <w:pPr>
        <w:widowControl/>
        <w:spacing w:before="120" w:after="120"/>
        <w:rPr>
          <w:rFonts w:ascii="Times New Roman" w:hAnsi="Times New Roman" w:cs="Times New Roman"/>
          <w:sz w:val="24"/>
          <w:szCs w:val="24"/>
          <w:lang w:val="ro-RO" w:eastAsia="en-GB"/>
        </w:rPr>
      </w:pPr>
      <w:r w:rsidRPr="00CE4603">
        <w:rPr>
          <w:rFonts w:ascii="Times New Roman" w:hAnsi="Times New Roman" w:cs="Times New Roman"/>
          <w:sz w:val="24"/>
          <w:szCs w:val="24"/>
          <w:lang w:val="ro-RO" w:eastAsia="en-GB"/>
        </w:rPr>
        <w:t>Deşi Codul fiscal stipulează că (i) toate îndoielile apărute la aplicarea legislaţiei fiscale se vor interpreta în favoarea contribuabilului, cât şi (ii) normele aferente controalelor fiscale, organele fiscale nu aplică în practica conceptul de prezumţie a nevinovăţiei.</w:t>
      </w:r>
    </w:p>
    <w:p w:rsidR="00DE29A8" w:rsidRPr="00CE4603" w:rsidRDefault="00DE29A8" w:rsidP="00840FF2">
      <w:pPr>
        <w:jc w:val="both"/>
        <w:rPr>
          <w:rFonts w:ascii="Times New Roman" w:hAnsi="Times New Roman" w:cs="Times New Roman"/>
          <w:sz w:val="24"/>
          <w:szCs w:val="24"/>
          <w:lang w:val="ro-RO"/>
        </w:rPr>
      </w:pPr>
      <w:r w:rsidRPr="00CE4603">
        <w:rPr>
          <w:rFonts w:ascii="Times New Roman" w:hAnsi="Times New Roman" w:cs="Times New Roman"/>
          <w:sz w:val="24"/>
          <w:szCs w:val="24"/>
          <w:lang w:val="ro-RO" w:eastAsia="en-GB"/>
        </w:rPr>
        <w:t xml:space="preserve">De asemenea, considerăm că după redeschiderea perioadelor precedente şi depistarea anumitor încălcări </w:t>
      </w:r>
      <w:r w:rsidRPr="00CE4603">
        <w:rPr>
          <w:rFonts w:ascii="Times New Roman" w:hAnsi="Times New Roman" w:cs="Times New Roman"/>
          <w:bCs/>
          <w:sz w:val="24"/>
          <w:szCs w:val="24"/>
          <w:lang w:val="ro-RO" w:eastAsia="en-GB"/>
        </w:rPr>
        <w:t>contribuabilului trebuie să i se perceapă impozitele şi taxele corespunzătoare, însă fără aplicarea amenzilor şi a penalităţilor</w:t>
      </w:r>
      <w:r w:rsidRPr="00CE4603">
        <w:rPr>
          <w:rFonts w:ascii="Times New Roman" w:hAnsi="Times New Roman" w:cs="Times New Roman"/>
          <w:sz w:val="24"/>
          <w:szCs w:val="24"/>
          <w:lang w:val="ro-RO" w:eastAsia="en-GB"/>
        </w:rPr>
        <w:t>. Aceasta ar asigura o solidaritate a responsabilităţii organelor de control prin faptul că contribuabilul odată ce a obţinut actul de control fără depistarea încălcării fiscale şi-a evaluat şi a atestat deja situaţia corespunzătoare împreună cu consecinţele fiscale pe viitor.</w:t>
      </w:r>
    </w:p>
    <w:p w:rsidR="00DE29A8" w:rsidRPr="00CE4603" w:rsidRDefault="00DE29A8" w:rsidP="00186D91">
      <w:pPr>
        <w:pStyle w:val="af6"/>
        <w:jc w:val="both"/>
        <w:rPr>
          <w:rFonts w:ascii="Times New Roman" w:hAnsi="Times New Roman" w:cs="Times New Roman"/>
          <w:sz w:val="24"/>
          <w:szCs w:val="24"/>
          <w:lang w:val="ro-RO"/>
        </w:rPr>
      </w:pPr>
    </w:p>
    <w:p w:rsidR="00F34324" w:rsidRPr="00CE4603" w:rsidRDefault="00F34324" w:rsidP="00186D91">
      <w:pPr>
        <w:pStyle w:val="af6"/>
        <w:jc w:val="both"/>
        <w:rPr>
          <w:rFonts w:ascii="Times New Roman" w:hAnsi="Times New Roman" w:cs="Times New Roman"/>
          <w:sz w:val="24"/>
          <w:szCs w:val="24"/>
          <w:lang w:val="ro-RO"/>
        </w:rPr>
      </w:pPr>
    </w:p>
    <w:p w:rsidR="00840FF2" w:rsidRPr="00CE4603" w:rsidRDefault="00430DED" w:rsidP="00430DED">
      <w:pPr>
        <w:pStyle w:val="af6"/>
        <w:numPr>
          <w:ilvl w:val="0"/>
          <w:numId w:val="21"/>
        </w:numPr>
        <w:jc w:val="both"/>
        <w:rPr>
          <w:rFonts w:ascii="Times New Roman" w:hAnsi="Times New Roman" w:cs="Times New Roman"/>
          <w:bCs/>
          <w:sz w:val="24"/>
          <w:szCs w:val="24"/>
          <w:u w:val="single"/>
          <w:lang w:val="ro-RO"/>
        </w:rPr>
      </w:pPr>
      <w:r w:rsidRPr="00CE4603">
        <w:rPr>
          <w:rFonts w:ascii="Times New Roman" w:hAnsi="Times New Roman" w:cs="Times New Roman"/>
          <w:bCs/>
          <w:sz w:val="24"/>
          <w:szCs w:val="24"/>
          <w:u w:val="single"/>
          <w:lang w:val="ro-RO"/>
        </w:rPr>
        <w:t>Propuneri de modificare a conţinutului</w:t>
      </w:r>
      <w:r w:rsidRPr="00CE4603">
        <w:rPr>
          <w:rFonts w:ascii="Times New Roman" w:hAnsi="Times New Roman" w:cs="Times New Roman"/>
          <w:b/>
          <w:bCs/>
          <w:sz w:val="24"/>
          <w:szCs w:val="24"/>
          <w:u w:val="single"/>
          <w:lang w:val="ro-RO"/>
        </w:rPr>
        <w:t xml:space="preserve"> a</w:t>
      </w:r>
      <w:r w:rsidR="00840FF2" w:rsidRPr="00CE4603">
        <w:rPr>
          <w:rFonts w:ascii="Times New Roman" w:hAnsi="Times New Roman" w:cs="Times New Roman"/>
          <w:b/>
          <w:bCs/>
          <w:sz w:val="24"/>
          <w:szCs w:val="24"/>
          <w:u w:val="single"/>
          <w:lang w:val="ro-RO"/>
        </w:rPr>
        <w:t>rticolul</w:t>
      </w:r>
      <w:r w:rsidRPr="00CE4603">
        <w:rPr>
          <w:rFonts w:ascii="Times New Roman" w:hAnsi="Times New Roman" w:cs="Times New Roman"/>
          <w:b/>
          <w:bCs/>
          <w:sz w:val="24"/>
          <w:szCs w:val="24"/>
          <w:u w:val="single"/>
          <w:lang w:val="ro-RO"/>
        </w:rPr>
        <w:t>ui</w:t>
      </w:r>
      <w:r w:rsidR="00840FF2" w:rsidRPr="00CE4603">
        <w:rPr>
          <w:rFonts w:ascii="Times New Roman" w:hAnsi="Times New Roman" w:cs="Times New Roman"/>
          <w:b/>
          <w:bCs/>
          <w:sz w:val="24"/>
          <w:szCs w:val="24"/>
          <w:u w:val="single"/>
          <w:lang w:val="ro-RO"/>
        </w:rPr>
        <w:t xml:space="preserve"> 254</w:t>
      </w:r>
    </w:p>
    <w:p w:rsidR="00840FF2" w:rsidRPr="00CE4603" w:rsidRDefault="00840FF2" w:rsidP="00840FF2">
      <w:pPr>
        <w:widowControl/>
        <w:spacing w:before="120" w:after="120"/>
        <w:rPr>
          <w:rFonts w:ascii="Times New Roman" w:hAnsi="Times New Roman" w:cs="Times New Roman"/>
          <w:sz w:val="24"/>
          <w:szCs w:val="24"/>
          <w:lang w:val="ro-RO" w:eastAsia="en-GB"/>
        </w:rPr>
      </w:pPr>
      <w:r w:rsidRPr="00CE4603">
        <w:rPr>
          <w:rFonts w:ascii="Times New Roman" w:hAnsi="Times New Roman" w:cs="Times New Roman"/>
          <w:sz w:val="24"/>
          <w:szCs w:val="24"/>
          <w:lang w:val="ro-RO" w:eastAsia="en-GB"/>
        </w:rPr>
        <w:t>Salutăm specificarea separată a tipurilor de încălcări ce ţin de maşinile de casă şi control, fapt ce va contribui la reducerea divergenţelor în interpretarea normelor legale, însă considerăm că mărimile amenzilor trebuie să fie corelate cu valoarea prejudiciului adus statului.</w:t>
      </w:r>
    </w:p>
    <w:p w:rsidR="00840FF2" w:rsidRPr="00CE4603" w:rsidRDefault="00840FF2" w:rsidP="00840FF2">
      <w:pPr>
        <w:widowControl/>
        <w:spacing w:before="120" w:after="120"/>
        <w:rPr>
          <w:rFonts w:ascii="Times New Roman" w:hAnsi="Times New Roman" w:cs="Times New Roman"/>
          <w:sz w:val="24"/>
          <w:szCs w:val="24"/>
          <w:lang w:val="ro-RO" w:eastAsia="en-GB"/>
        </w:rPr>
      </w:pPr>
      <w:r w:rsidRPr="00CE4603">
        <w:rPr>
          <w:rFonts w:ascii="Times New Roman" w:hAnsi="Times New Roman" w:cs="Times New Roman"/>
          <w:sz w:val="24"/>
          <w:szCs w:val="24"/>
          <w:lang w:val="ro-RO" w:eastAsia="en-GB"/>
        </w:rPr>
        <w:lastRenderedPageBreak/>
        <w:t>Totodată, potrivit modificărilor propuse, formarea excedentului de numerar nejustificat documentar se sancţionează cu amendă de 10000 lei pentru fiecare caz de încălcare fiscală. Sancţiunea însă nu se aplică dacă suma excedentului nu depăşeşte 20 de lei.</w:t>
      </w:r>
    </w:p>
    <w:p w:rsidR="00840FF2" w:rsidRPr="00CE4603" w:rsidRDefault="00840FF2" w:rsidP="00840FF2">
      <w:pPr>
        <w:widowControl/>
        <w:spacing w:before="120" w:after="120"/>
        <w:rPr>
          <w:rFonts w:ascii="Times New Roman" w:hAnsi="Times New Roman" w:cs="Times New Roman"/>
          <w:sz w:val="24"/>
          <w:szCs w:val="24"/>
          <w:lang w:val="ro-RO" w:eastAsia="en-GB"/>
        </w:rPr>
      </w:pPr>
      <w:r w:rsidRPr="00CE4603">
        <w:rPr>
          <w:rFonts w:ascii="Times New Roman" w:hAnsi="Times New Roman" w:cs="Times New Roman"/>
          <w:sz w:val="24"/>
          <w:szCs w:val="24"/>
          <w:lang w:val="ro-RO" w:eastAsia="en-GB"/>
        </w:rPr>
        <w:t>Considerăm că mărimea sancţiunii aplicabile pentru această încălcare (10000 lei) nu este corelată cu plafonul de la care se aplică (20 lei) şi propunem majorarea acestui plafon.</w:t>
      </w:r>
    </w:p>
    <w:p w:rsidR="00840FF2" w:rsidRPr="00CE4603" w:rsidRDefault="00840FF2" w:rsidP="00840FF2">
      <w:pPr>
        <w:widowControl/>
        <w:spacing w:before="120" w:after="120"/>
        <w:rPr>
          <w:rFonts w:ascii="Times New Roman" w:hAnsi="Times New Roman" w:cs="Times New Roman"/>
          <w:iCs/>
          <w:sz w:val="24"/>
          <w:szCs w:val="24"/>
          <w:lang w:val="ro-RO" w:eastAsia="en-GB"/>
        </w:rPr>
      </w:pPr>
      <w:r w:rsidRPr="00CE4603">
        <w:rPr>
          <w:rFonts w:ascii="Times New Roman" w:hAnsi="Times New Roman" w:cs="Times New Roman"/>
          <w:sz w:val="24"/>
          <w:szCs w:val="24"/>
          <w:lang w:val="ro-RO" w:eastAsia="en-GB"/>
        </w:rPr>
        <w:t xml:space="preserve">De asemenea, conform modificărilor propuse în proiectul de lege sancțiunea bazată pe numărul precedentelor de neutilizare a mașinilor de casă și control sau neeliberare a biletelor de călătorie se aplică tuturor încălcărilor prevăzute în art. 254. Astfel,  </w:t>
      </w:r>
      <w:r w:rsidRPr="00CE4603">
        <w:rPr>
          <w:rFonts w:ascii="Times New Roman" w:hAnsi="Times New Roman" w:cs="Times New Roman"/>
          <w:iCs/>
          <w:sz w:val="24"/>
          <w:szCs w:val="24"/>
          <w:lang w:val="ro-RO" w:eastAsia="en-GB"/>
        </w:rPr>
        <w:t>comiterea repetată a încălcărilor specificate la alin. (1)-(11) se sancţionează cu amendă de 25000 de lei, iar c</w:t>
      </w:r>
      <w:r w:rsidRPr="00CE4603">
        <w:rPr>
          <w:rFonts w:ascii="Times New Roman" w:hAnsi="Times New Roman" w:cs="Times New Roman"/>
          <w:bCs/>
          <w:iCs/>
          <w:sz w:val="24"/>
          <w:szCs w:val="24"/>
          <w:lang w:val="ro-RO" w:eastAsia="en-GB"/>
        </w:rPr>
        <w:t xml:space="preserve">omiterea a treia oară şi mai mult </w:t>
      </w:r>
      <w:r w:rsidRPr="00CE4603">
        <w:rPr>
          <w:rFonts w:ascii="Times New Roman" w:hAnsi="Times New Roman" w:cs="Times New Roman"/>
          <w:iCs/>
          <w:sz w:val="24"/>
          <w:szCs w:val="24"/>
          <w:lang w:val="ro-RO" w:eastAsia="en-GB"/>
        </w:rPr>
        <w:t>a încălcărilor specificate la alin. (1)-(11) se sancţionează cu o amendă de 50000 de lei pentru fiecare caz.</w:t>
      </w:r>
    </w:p>
    <w:p w:rsidR="00840FF2" w:rsidRPr="00CE4603" w:rsidRDefault="00840FF2" w:rsidP="00840FF2">
      <w:pPr>
        <w:widowControl/>
        <w:spacing w:before="120" w:after="120"/>
        <w:rPr>
          <w:rFonts w:ascii="Times New Roman" w:hAnsi="Times New Roman" w:cs="Times New Roman"/>
          <w:iCs/>
          <w:sz w:val="24"/>
          <w:szCs w:val="24"/>
          <w:lang w:val="ro-RO" w:eastAsia="en-GB"/>
        </w:rPr>
      </w:pPr>
      <w:r w:rsidRPr="00CE4603">
        <w:rPr>
          <w:rFonts w:ascii="Times New Roman" w:hAnsi="Times New Roman" w:cs="Times New Roman"/>
          <w:sz w:val="24"/>
          <w:szCs w:val="24"/>
          <w:lang w:val="ro-RO" w:eastAsia="en-GB"/>
        </w:rPr>
        <w:t>În opinia noastră pe de o parte art. 254 alin (4) vine să disciplineze contribuabilii să respecte legislația fiscală, însă pe de altă parte rămâne interpretabil. Astfel, aşa cum am menţionat și anterior, urmează să fie concretizate următoarele sintagme: „</w:t>
      </w:r>
      <w:r w:rsidRPr="00CE4603">
        <w:rPr>
          <w:rFonts w:ascii="Times New Roman" w:hAnsi="Times New Roman" w:cs="Times New Roman"/>
          <w:iCs/>
          <w:sz w:val="24"/>
          <w:szCs w:val="24"/>
          <w:lang w:val="ro-RO" w:eastAsia="en-GB"/>
        </w:rPr>
        <w:t>Comiterea repetată”, „Comiterea a treia oară și mai mult”.</w:t>
      </w:r>
    </w:p>
    <w:p w:rsidR="00840FF2" w:rsidRPr="00CE4603" w:rsidRDefault="00840FF2" w:rsidP="00840FF2">
      <w:pPr>
        <w:widowControl/>
        <w:spacing w:before="120" w:after="120"/>
        <w:rPr>
          <w:rFonts w:ascii="Times New Roman" w:hAnsi="Times New Roman" w:cs="Times New Roman"/>
          <w:sz w:val="24"/>
          <w:szCs w:val="24"/>
          <w:lang w:val="ro-RO"/>
        </w:rPr>
      </w:pPr>
      <w:r w:rsidRPr="00CE4603">
        <w:rPr>
          <w:rFonts w:ascii="Times New Roman" w:hAnsi="Times New Roman" w:cs="Times New Roman"/>
          <w:iCs/>
          <w:sz w:val="24"/>
          <w:szCs w:val="24"/>
          <w:lang w:val="ro-RO" w:eastAsia="en-GB"/>
        </w:rPr>
        <w:t xml:space="preserve">În mod particular, credem că trebuie să fie specificat pentru ce termen se referă această normă, precum și care este modalitatea pentru agentul economic de a verifica dacă o asemenea sancțiune a fost repetat aplicată anterior. </w:t>
      </w:r>
      <w:r w:rsidRPr="00CE4603">
        <w:rPr>
          <w:rFonts w:ascii="Times New Roman" w:hAnsi="Times New Roman" w:cs="Times New Roman"/>
          <w:sz w:val="24"/>
          <w:szCs w:val="24"/>
          <w:lang w:val="ro-RO"/>
        </w:rPr>
        <w:t>De asemenea, propunem ca dacă agentul economic nu a fost sancționat timp de 2 ani pentru neutilizarea mașinilor de casă și control sau neeliberarea biletelor de călătorie, istoricul sancționării precedente să fie eliminat.</w:t>
      </w:r>
    </w:p>
    <w:p w:rsidR="00840FF2" w:rsidRPr="00CE4603" w:rsidRDefault="00840FF2" w:rsidP="00F34324">
      <w:pPr>
        <w:widowControl/>
        <w:spacing w:before="120" w:after="120"/>
        <w:rPr>
          <w:rFonts w:ascii="Times New Roman" w:hAnsi="Times New Roman" w:cs="Times New Roman"/>
          <w:sz w:val="24"/>
          <w:szCs w:val="24"/>
          <w:lang w:val="ro-RO"/>
        </w:rPr>
      </w:pPr>
      <w:r w:rsidRPr="00CE4603">
        <w:rPr>
          <w:rFonts w:ascii="Times New Roman" w:hAnsi="Times New Roman" w:cs="Times New Roman"/>
          <w:sz w:val="24"/>
          <w:szCs w:val="24"/>
          <w:lang w:val="ro-RO"/>
        </w:rPr>
        <w:t>De o importanţă majoră este şi corelarea mărimii amenzii pentru comiterea repetată a încălcărilor cu mărimea amenzilor pentru efectuarea iniţială a acestora.</w:t>
      </w:r>
    </w:p>
    <w:p w:rsidR="00840FF2" w:rsidRPr="00CE4603" w:rsidRDefault="00840FF2" w:rsidP="00186D91">
      <w:pPr>
        <w:pStyle w:val="af6"/>
        <w:jc w:val="both"/>
        <w:rPr>
          <w:rFonts w:ascii="Times New Roman" w:hAnsi="Times New Roman" w:cs="Times New Roman"/>
          <w:sz w:val="24"/>
          <w:szCs w:val="24"/>
          <w:lang w:val="ro-RO"/>
        </w:rPr>
      </w:pPr>
    </w:p>
    <w:p w:rsidR="00CE4603" w:rsidRPr="00CE4603" w:rsidRDefault="00CE4603" w:rsidP="00CE4603">
      <w:pPr>
        <w:pStyle w:val="af6"/>
        <w:numPr>
          <w:ilvl w:val="0"/>
          <w:numId w:val="21"/>
        </w:numPr>
        <w:jc w:val="both"/>
        <w:rPr>
          <w:rFonts w:ascii="Times New Roman" w:hAnsi="Times New Roman" w:cs="Times New Roman"/>
          <w:b/>
          <w:sz w:val="24"/>
          <w:szCs w:val="24"/>
          <w:u w:val="single"/>
          <w:lang w:val="ro-RO"/>
        </w:rPr>
      </w:pPr>
      <w:r w:rsidRPr="00CE4603">
        <w:rPr>
          <w:rFonts w:ascii="Times New Roman" w:hAnsi="Times New Roman" w:cs="Times New Roman"/>
          <w:sz w:val="24"/>
          <w:szCs w:val="24"/>
          <w:u w:val="single"/>
          <w:lang w:val="ro-RO"/>
        </w:rPr>
        <w:t>Propuneri de modificare a conţinutului a</w:t>
      </w:r>
      <w:r w:rsidRPr="00CE4603">
        <w:rPr>
          <w:rFonts w:ascii="Times New Roman" w:hAnsi="Times New Roman" w:cs="Times New Roman"/>
          <w:b/>
          <w:sz w:val="24"/>
          <w:szCs w:val="24"/>
          <w:u w:val="single"/>
          <w:lang w:val="ro-RO"/>
        </w:rPr>
        <w:t>rticolului 257</w:t>
      </w:r>
    </w:p>
    <w:p w:rsidR="00CE4603" w:rsidRPr="00CE4603" w:rsidRDefault="00CE4603" w:rsidP="00CE4603">
      <w:pPr>
        <w:widowControl/>
        <w:spacing w:before="120" w:after="120"/>
        <w:rPr>
          <w:rFonts w:ascii="Times New Roman" w:hAnsi="Times New Roman" w:cs="Times New Roman"/>
          <w:sz w:val="24"/>
          <w:szCs w:val="24"/>
          <w:lang w:val="ro-RO"/>
        </w:rPr>
      </w:pPr>
      <w:r w:rsidRPr="00CE4603">
        <w:rPr>
          <w:rFonts w:ascii="Times New Roman" w:hAnsi="Times New Roman" w:cs="Times New Roman"/>
          <w:b/>
          <w:sz w:val="24"/>
          <w:szCs w:val="24"/>
          <w:lang w:val="ro-RO"/>
        </w:rPr>
        <w:t>Propunem</w:t>
      </w:r>
      <w:r w:rsidRPr="00CE4603">
        <w:rPr>
          <w:rFonts w:ascii="Times New Roman" w:hAnsi="Times New Roman" w:cs="Times New Roman"/>
          <w:sz w:val="24"/>
          <w:szCs w:val="24"/>
          <w:lang w:val="ro-RO"/>
        </w:rPr>
        <w:t xml:space="preserve"> completarea articolului cu următorul alineat:</w:t>
      </w:r>
    </w:p>
    <w:p w:rsidR="00CE4603" w:rsidRPr="00CE4603" w:rsidRDefault="00CE4603" w:rsidP="00CE4603">
      <w:pPr>
        <w:widowControl/>
        <w:spacing w:before="120" w:after="120"/>
        <w:rPr>
          <w:rFonts w:ascii="Times New Roman" w:hAnsi="Times New Roman" w:cs="Times New Roman"/>
          <w:sz w:val="24"/>
          <w:szCs w:val="24"/>
          <w:lang w:val="ro-RO"/>
        </w:rPr>
      </w:pPr>
      <w:r w:rsidRPr="00CE4603">
        <w:rPr>
          <w:rFonts w:ascii="Times New Roman" w:hAnsi="Times New Roman" w:cs="Times New Roman"/>
          <w:sz w:val="24"/>
          <w:szCs w:val="24"/>
          <w:lang w:val="ro-RO"/>
        </w:rPr>
        <w:t>„Prin derogare de la alin. (2) şi (5), prevederile respective nu se aplică</w:t>
      </w:r>
    </w:p>
    <w:p w:rsidR="00CE4603" w:rsidRPr="00CE4603" w:rsidRDefault="00CE4603" w:rsidP="00CE4603">
      <w:pPr>
        <w:pStyle w:val="af6"/>
        <w:numPr>
          <w:ilvl w:val="0"/>
          <w:numId w:val="23"/>
        </w:numPr>
        <w:jc w:val="both"/>
        <w:rPr>
          <w:rFonts w:ascii="Times New Roman" w:hAnsi="Times New Roman" w:cs="Times New Roman"/>
          <w:sz w:val="24"/>
          <w:szCs w:val="24"/>
          <w:lang w:val="ro-RO"/>
        </w:rPr>
      </w:pPr>
      <w:r w:rsidRPr="002B5324">
        <w:rPr>
          <w:rFonts w:ascii="Times New Roman" w:hAnsi="Times New Roman" w:cs="Times New Roman"/>
          <w:sz w:val="24"/>
          <w:szCs w:val="24"/>
          <w:lang w:val="ro-RO"/>
        </w:rPr>
        <w:t>entit</w:t>
      </w:r>
      <w:r w:rsidRPr="00CE4603">
        <w:rPr>
          <w:rFonts w:ascii="Times New Roman" w:hAnsi="Times New Roman" w:cs="Times New Roman"/>
          <w:sz w:val="24"/>
          <w:szCs w:val="24"/>
          <w:lang w:val="ro-RO"/>
        </w:rPr>
        <w:t>ăţilor care ţin contabilitatea şi întocmesc rapoarte financiare în baza SNC, pe perioada anului 2014.</w:t>
      </w:r>
    </w:p>
    <w:p w:rsidR="00CE4603" w:rsidRPr="00CE4603" w:rsidRDefault="00CE4603" w:rsidP="00CE4603">
      <w:pPr>
        <w:pStyle w:val="af6"/>
        <w:numPr>
          <w:ilvl w:val="0"/>
          <w:numId w:val="23"/>
        </w:numPr>
        <w:jc w:val="both"/>
        <w:rPr>
          <w:rFonts w:ascii="Times New Roman" w:hAnsi="Times New Roman" w:cs="Times New Roman"/>
          <w:sz w:val="24"/>
          <w:szCs w:val="24"/>
          <w:lang w:val="ro-RO"/>
        </w:rPr>
      </w:pPr>
      <w:r w:rsidRPr="002B5324">
        <w:rPr>
          <w:rFonts w:ascii="Times New Roman" w:hAnsi="Times New Roman" w:cs="Times New Roman"/>
          <w:sz w:val="24"/>
          <w:szCs w:val="24"/>
          <w:lang w:val="ro-RO"/>
        </w:rPr>
        <w:t>entit</w:t>
      </w:r>
      <w:r w:rsidRPr="00CE4603">
        <w:rPr>
          <w:rFonts w:ascii="Times New Roman" w:hAnsi="Times New Roman" w:cs="Times New Roman"/>
          <w:sz w:val="24"/>
          <w:szCs w:val="24"/>
          <w:lang w:val="ro-RO"/>
        </w:rPr>
        <w:t>ăţilor care ţin contabilitatea şi întocmesc rapoarte financiare în baza SIRF, pe perioada anului 2013.”</w:t>
      </w:r>
    </w:p>
    <w:p w:rsidR="00CE4603" w:rsidRPr="00CE4603" w:rsidRDefault="00CE4603" w:rsidP="00186D91">
      <w:pPr>
        <w:pStyle w:val="af6"/>
        <w:jc w:val="both"/>
        <w:rPr>
          <w:rFonts w:ascii="Times New Roman" w:hAnsi="Times New Roman" w:cs="Times New Roman"/>
          <w:sz w:val="24"/>
          <w:szCs w:val="24"/>
          <w:lang w:val="ro-RO"/>
        </w:rPr>
      </w:pPr>
    </w:p>
    <w:p w:rsidR="00840FF2" w:rsidRPr="00CE4603" w:rsidRDefault="00430DED" w:rsidP="00430DED">
      <w:pPr>
        <w:pStyle w:val="af6"/>
        <w:numPr>
          <w:ilvl w:val="0"/>
          <w:numId w:val="21"/>
        </w:numPr>
        <w:jc w:val="both"/>
        <w:rPr>
          <w:rFonts w:ascii="Times New Roman" w:hAnsi="Times New Roman" w:cs="Times New Roman"/>
          <w:sz w:val="24"/>
          <w:szCs w:val="24"/>
          <w:u w:val="single"/>
          <w:lang w:val="ro-RO"/>
        </w:rPr>
      </w:pPr>
      <w:r w:rsidRPr="00CE4603">
        <w:rPr>
          <w:rFonts w:ascii="Times New Roman" w:hAnsi="Times New Roman" w:cs="Times New Roman"/>
          <w:bCs/>
          <w:sz w:val="24"/>
          <w:szCs w:val="24"/>
          <w:u w:val="single"/>
          <w:lang w:val="ro-RO"/>
        </w:rPr>
        <w:t xml:space="preserve">Propuneri </w:t>
      </w:r>
      <w:r w:rsidR="003E3D54">
        <w:rPr>
          <w:rFonts w:ascii="Times New Roman" w:hAnsi="Times New Roman" w:cs="Times New Roman"/>
          <w:bCs/>
          <w:sz w:val="24"/>
          <w:szCs w:val="24"/>
          <w:u w:val="single"/>
          <w:lang w:val="ro-RO"/>
        </w:rPr>
        <w:t>de modificare a</w:t>
      </w:r>
      <w:r w:rsidR="00856B24" w:rsidRPr="00CE4603">
        <w:rPr>
          <w:rFonts w:ascii="Times New Roman" w:hAnsi="Times New Roman" w:cs="Times New Roman"/>
          <w:bCs/>
          <w:sz w:val="24"/>
          <w:szCs w:val="24"/>
          <w:u w:val="single"/>
          <w:lang w:val="ro-RO"/>
        </w:rPr>
        <w:t xml:space="preserve"> </w:t>
      </w:r>
      <w:r w:rsidR="00856B24" w:rsidRPr="00CE4603">
        <w:rPr>
          <w:rFonts w:ascii="Times New Roman" w:hAnsi="Times New Roman" w:cs="Times New Roman"/>
          <w:b/>
          <w:bCs/>
          <w:sz w:val="24"/>
          <w:szCs w:val="24"/>
          <w:u w:val="single"/>
          <w:lang w:val="ro-RO"/>
        </w:rPr>
        <w:t>articolului 263</w:t>
      </w:r>
      <w:r w:rsidR="00856B24" w:rsidRPr="00CE4603">
        <w:rPr>
          <w:rFonts w:ascii="Times New Roman" w:hAnsi="Times New Roman" w:cs="Times New Roman"/>
          <w:b/>
          <w:bCs/>
          <w:sz w:val="24"/>
          <w:szCs w:val="24"/>
          <w:u w:val="single"/>
          <w:vertAlign w:val="superscript"/>
          <w:lang w:val="ro-RO"/>
        </w:rPr>
        <w:t>1</w:t>
      </w:r>
      <w:r w:rsidR="00856B24" w:rsidRPr="00CE4603">
        <w:rPr>
          <w:rFonts w:ascii="Times New Roman" w:hAnsi="Times New Roman" w:cs="Times New Roman"/>
          <w:bCs/>
          <w:sz w:val="24"/>
          <w:szCs w:val="24"/>
          <w:u w:val="single"/>
          <w:vertAlign w:val="superscript"/>
          <w:lang w:val="ro-RO"/>
        </w:rPr>
        <w:t xml:space="preserve"> </w:t>
      </w:r>
    </w:p>
    <w:p w:rsidR="00856B24" w:rsidRPr="00CE4603" w:rsidRDefault="00856B24" w:rsidP="00F34324">
      <w:pPr>
        <w:widowControl/>
        <w:spacing w:before="120" w:after="120"/>
        <w:rPr>
          <w:rFonts w:ascii="Times New Roman" w:hAnsi="Times New Roman" w:cs="Times New Roman"/>
          <w:sz w:val="24"/>
          <w:szCs w:val="24"/>
          <w:lang w:val="ro-RO"/>
        </w:rPr>
      </w:pPr>
      <w:r w:rsidRPr="00CE4603">
        <w:rPr>
          <w:rFonts w:ascii="Times New Roman" w:hAnsi="Times New Roman" w:cs="Times New Roman"/>
          <w:b/>
          <w:color w:val="000000"/>
          <w:sz w:val="24"/>
          <w:szCs w:val="24"/>
          <w:lang w:val="ro-RO" w:eastAsia="ro-RO"/>
        </w:rPr>
        <w:t>Propunem</w:t>
      </w:r>
      <w:r w:rsidRPr="00CE4603">
        <w:rPr>
          <w:rFonts w:ascii="Times New Roman" w:hAnsi="Times New Roman" w:cs="Times New Roman"/>
          <w:color w:val="000000"/>
          <w:sz w:val="24"/>
          <w:szCs w:val="24"/>
          <w:lang w:val="ro-RO" w:eastAsia="ro-RO"/>
        </w:rPr>
        <w:t xml:space="preserve"> reducerea valorii amenzilor propuse întrucât în multe cazuri acestea ar putea excede valoarea prejudiciului posibil a fi cauzat bugetului, precum şi </w:t>
      </w:r>
      <w:r w:rsidRPr="00CE4603">
        <w:rPr>
          <w:rFonts w:ascii="Times New Roman" w:hAnsi="Times New Roman" w:cs="Times New Roman"/>
          <w:sz w:val="24"/>
          <w:szCs w:val="24"/>
          <w:lang w:val="ro-RO" w:eastAsia="en-GB"/>
        </w:rPr>
        <w:t xml:space="preserve"> concretizarea următoarele sintagme: „</w:t>
      </w:r>
      <w:r w:rsidRPr="00CE4603">
        <w:rPr>
          <w:rFonts w:ascii="Times New Roman" w:hAnsi="Times New Roman" w:cs="Times New Roman"/>
          <w:iCs/>
          <w:sz w:val="24"/>
          <w:szCs w:val="24"/>
          <w:lang w:val="ro-RO" w:eastAsia="en-GB"/>
        </w:rPr>
        <w:t>Comiterea a doua oară”, „Comiterea a treia oară și mai mult”. Vedeţi argumentele similare aduse la art. 254.</w:t>
      </w:r>
    </w:p>
    <w:p w:rsidR="009C786A" w:rsidRPr="00CE4603" w:rsidRDefault="009C786A" w:rsidP="009C786A">
      <w:pPr>
        <w:pStyle w:val="af6"/>
        <w:jc w:val="both"/>
        <w:rPr>
          <w:rFonts w:ascii="Times New Roman" w:hAnsi="Times New Roman" w:cs="Times New Roman"/>
          <w:sz w:val="24"/>
          <w:szCs w:val="24"/>
          <w:lang w:val="ro-RO"/>
        </w:rPr>
      </w:pPr>
    </w:p>
    <w:p w:rsidR="00C94C3B" w:rsidRDefault="00C94C3B" w:rsidP="00F34324">
      <w:pPr>
        <w:pStyle w:val="af6"/>
        <w:ind w:left="0"/>
        <w:jc w:val="both"/>
        <w:rPr>
          <w:rFonts w:ascii="Times New Roman" w:hAnsi="Times New Roman" w:cs="Times New Roman"/>
          <w:b/>
          <w:color w:val="0070C0"/>
          <w:sz w:val="24"/>
          <w:szCs w:val="24"/>
          <w:u w:val="single"/>
          <w:lang w:val="ro-RO"/>
        </w:rPr>
      </w:pPr>
    </w:p>
    <w:p w:rsidR="00000000" w:rsidRDefault="003E3D54">
      <w:pPr>
        <w:pStyle w:val="af6"/>
        <w:numPr>
          <w:ilvl w:val="0"/>
          <w:numId w:val="21"/>
        </w:numPr>
        <w:jc w:val="both"/>
        <w:rPr>
          <w:rFonts w:ascii="Times New Roman" w:hAnsi="Times New Roman" w:cs="Times New Roman"/>
          <w:color w:val="0070C0"/>
          <w:sz w:val="24"/>
          <w:szCs w:val="24"/>
          <w:u w:val="single"/>
          <w:lang w:val="ro-RO"/>
        </w:rPr>
      </w:pPr>
      <w:r>
        <w:rPr>
          <w:rFonts w:ascii="Times New Roman" w:hAnsi="Times New Roman" w:cs="Times New Roman"/>
          <w:b/>
          <w:color w:val="0070C0"/>
          <w:sz w:val="24"/>
          <w:szCs w:val="24"/>
          <w:u w:val="single"/>
          <w:lang w:val="ro-RO"/>
        </w:rPr>
        <w:t>Propuneri la</w:t>
      </w:r>
      <w:r w:rsidR="00AF2F86">
        <w:rPr>
          <w:rFonts w:ascii="Times New Roman" w:hAnsi="Times New Roman" w:cs="Times New Roman"/>
          <w:b/>
          <w:color w:val="0070C0"/>
          <w:sz w:val="24"/>
          <w:szCs w:val="24"/>
          <w:u w:val="single"/>
          <w:lang w:val="ro-RO"/>
        </w:rPr>
        <w:t xml:space="preserve"> L</w:t>
      </w:r>
      <w:r w:rsidR="00344E3A" w:rsidRPr="00CE4603">
        <w:rPr>
          <w:rFonts w:ascii="Times New Roman" w:hAnsi="Times New Roman" w:cs="Times New Roman"/>
          <w:b/>
          <w:color w:val="0070C0"/>
          <w:sz w:val="24"/>
          <w:szCs w:val="24"/>
          <w:u w:val="single"/>
          <w:lang w:val="ro-RO"/>
        </w:rPr>
        <w:t>egea pentru punerea în aplicare a titlurilor I şi II al Codului fiscal nr. 1164</w:t>
      </w:r>
      <w:r w:rsidR="00344E3A" w:rsidRPr="002B5324">
        <w:rPr>
          <w:rFonts w:ascii="Times New Roman" w:hAnsi="Times New Roman" w:cs="Times New Roman"/>
          <w:b/>
          <w:color w:val="0070C0"/>
          <w:sz w:val="24"/>
          <w:szCs w:val="24"/>
          <w:u w:val="single"/>
          <w:lang w:val="ro-RO"/>
        </w:rPr>
        <w:t>-XIII din 24.04.1997</w:t>
      </w:r>
    </w:p>
    <w:p w:rsidR="00DE29A8" w:rsidRPr="002B5324" w:rsidRDefault="00DE29A8" w:rsidP="00344E3A">
      <w:pPr>
        <w:pStyle w:val="af6"/>
        <w:jc w:val="both"/>
        <w:rPr>
          <w:rFonts w:ascii="Times New Roman" w:hAnsi="Times New Roman" w:cs="Times New Roman"/>
          <w:sz w:val="24"/>
          <w:szCs w:val="24"/>
          <w:lang w:val="ro-RO"/>
        </w:rPr>
      </w:pPr>
    </w:p>
    <w:p w:rsidR="009C786A" w:rsidRPr="00CE4603" w:rsidRDefault="00DE29A8" w:rsidP="00F34324">
      <w:pPr>
        <w:widowControl/>
        <w:spacing w:before="120" w:after="120"/>
        <w:rPr>
          <w:rFonts w:ascii="Times New Roman" w:hAnsi="Times New Roman" w:cs="Times New Roman"/>
          <w:iCs/>
          <w:sz w:val="24"/>
          <w:szCs w:val="24"/>
          <w:lang w:val="ro-RO" w:eastAsia="en-GB"/>
        </w:rPr>
      </w:pPr>
      <w:r w:rsidRPr="00CE4603">
        <w:rPr>
          <w:rFonts w:ascii="Times New Roman" w:hAnsi="Times New Roman" w:cs="Times New Roman"/>
          <w:b/>
          <w:iCs/>
          <w:sz w:val="24"/>
          <w:szCs w:val="24"/>
          <w:lang w:val="ro-RO" w:eastAsia="en-GB"/>
        </w:rPr>
        <w:t>C</w:t>
      </w:r>
      <w:r w:rsidR="00344E3A" w:rsidRPr="00CE4603">
        <w:rPr>
          <w:rFonts w:ascii="Times New Roman" w:hAnsi="Times New Roman" w:cs="Times New Roman"/>
          <w:b/>
          <w:iCs/>
          <w:sz w:val="24"/>
          <w:szCs w:val="24"/>
          <w:lang w:val="ro-RO" w:eastAsia="en-GB"/>
        </w:rPr>
        <w:t>onsiderăm</w:t>
      </w:r>
      <w:r w:rsidR="00344E3A" w:rsidRPr="00CE4603">
        <w:rPr>
          <w:rFonts w:ascii="Times New Roman" w:hAnsi="Times New Roman" w:cs="Times New Roman"/>
          <w:iCs/>
          <w:sz w:val="24"/>
          <w:szCs w:val="24"/>
          <w:lang w:val="ro-RO" w:eastAsia="en-GB"/>
        </w:rPr>
        <w:t xml:space="preserve"> inoportun anularea scutirii de imp</w:t>
      </w:r>
      <w:r w:rsidRPr="00CE4603">
        <w:rPr>
          <w:rFonts w:ascii="Times New Roman" w:hAnsi="Times New Roman" w:cs="Times New Roman"/>
          <w:iCs/>
          <w:sz w:val="24"/>
          <w:szCs w:val="24"/>
          <w:lang w:val="ro-RO" w:eastAsia="en-GB"/>
        </w:rPr>
        <w:t>o</w:t>
      </w:r>
      <w:r w:rsidR="00344E3A" w:rsidRPr="00CE4603">
        <w:rPr>
          <w:rFonts w:ascii="Times New Roman" w:hAnsi="Times New Roman" w:cs="Times New Roman"/>
          <w:iCs/>
          <w:sz w:val="24"/>
          <w:szCs w:val="24"/>
          <w:lang w:val="ro-RO" w:eastAsia="en-GB"/>
        </w:rPr>
        <w:t>zitul pe venit obţinut din creditele şi împrumuturile acordate pe un termen de peste 3 ani şi pe un termen de la 2 la 3 ani deoarece va avea un efect negativ asupra procesului de ac</w:t>
      </w:r>
      <w:r w:rsidRPr="00CE4603">
        <w:rPr>
          <w:rFonts w:ascii="Times New Roman" w:hAnsi="Times New Roman" w:cs="Times New Roman"/>
          <w:iCs/>
          <w:sz w:val="24"/>
          <w:szCs w:val="24"/>
          <w:lang w:val="ro-RO" w:eastAsia="en-GB"/>
        </w:rPr>
        <w:t>or</w:t>
      </w:r>
      <w:r w:rsidR="00344E3A" w:rsidRPr="00CE4603">
        <w:rPr>
          <w:rFonts w:ascii="Times New Roman" w:hAnsi="Times New Roman" w:cs="Times New Roman"/>
          <w:iCs/>
          <w:sz w:val="24"/>
          <w:szCs w:val="24"/>
          <w:lang w:val="ro-RO" w:eastAsia="en-GB"/>
        </w:rPr>
        <w:t xml:space="preserve">dare a creditelor investiţionale pentru agenţii economici. </w:t>
      </w:r>
    </w:p>
    <w:p w:rsidR="009C786A" w:rsidRDefault="009C786A" w:rsidP="009C786A">
      <w:pPr>
        <w:pStyle w:val="af6"/>
        <w:jc w:val="both"/>
        <w:rPr>
          <w:rFonts w:ascii="Times New Roman" w:hAnsi="Times New Roman" w:cs="Times New Roman"/>
          <w:b/>
          <w:sz w:val="24"/>
          <w:szCs w:val="24"/>
          <w:u w:val="single"/>
          <w:lang w:val="ro-RO"/>
        </w:rPr>
      </w:pPr>
    </w:p>
    <w:p w:rsidR="00D37EE1" w:rsidRDefault="00D37EE1" w:rsidP="009C786A">
      <w:pPr>
        <w:pStyle w:val="af6"/>
        <w:jc w:val="both"/>
        <w:rPr>
          <w:rFonts w:ascii="Times New Roman" w:hAnsi="Times New Roman" w:cs="Times New Roman"/>
          <w:b/>
          <w:sz w:val="24"/>
          <w:szCs w:val="24"/>
          <w:u w:val="single"/>
          <w:lang w:val="ro-RO"/>
        </w:rPr>
      </w:pPr>
    </w:p>
    <w:p w:rsidR="00D37EE1" w:rsidRDefault="00D37EE1" w:rsidP="009C786A">
      <w:pPr>
        <w:pStyle w:val="af6"/>
        <w:jc w:val="both"/>
        <w:rPr>
          <w:rFonts w:ascii="Times New Roman" w:hAnsi="Times New Roman" w:cs="Times New Roman"/>
          <w:b/>
          <w:sz w:val="24"/>
          <w:szCs w:val="24"/>
          <w:u w:val="single"/>
          <w:lang w:val="ro-RO"/>
        </w:rPr>
      </w:pPr>
    </w:p>
    <w:p w:rsidR="00D37EE1" w:rsidRDefault="00D37EE1" w:rsidP="009C786A">
      <w:pPr>
        <w:pStyle w:val="af6"/>
        <w:jc w:val="both"/>
        <w:rPr>
          <w:rFonts w:ascii="Times New Roman" w:hAnsi="Times New Roman" w:cs="Times New Roman"/>
          <w:b/>
          <w:sz w:val="24"/>
          <w:szCs w:val="24"/>
          <w:u w:val="single"/>
          <w:lang w:val="ro-RO"/>
        </w:rPr>
      </w:pPr>
    </w:p>
    <w:p w:rsidR="00D37EE1" w:rsidRPr="00CE4603" w:rsidRDefault="00D37EE1" w:rsidP="009C786A">
      <w:pPr>
        <w:pStyle w:val="af6"/>
        <w:jc w:val="both"/>
        <w:rPr>
          <w:rFonts w:ascii="Times New Roman" w:hAnsi="Times New Roman" w:cs="Times New Roman"/>
          <w:b/>
          <w:sz w:val="24"/>
          <w:szCs w:val="24"/>
          <w:u w:val="single"/>
          <w:lang w:val="ro-RO"/>
        </w:rPr>
      </w:pPr>
    </w:p>
    <w:p w:rsidR="009C786A" w:rsidRDefault="00430DED" w:rsidP="00F34324">
      <w:pPr>
        <w:pStyle w:val="af6"/>
        <w:ind w:left="0"/>
        <w:jc w:val="both"/>
        <w:rPr>
          <w:rFonts w:ascii="Times New Roman" w:hAnsi="Times New Roman" w:cs="Times New Roman"/>
          <w:b/>
          <w:color w:val="0070C0"/>
          <w:sz w:val="24"/>
          <w:szCs w:val="24"/>
          <w:u w:val="single"/>
          <w:lang w:val="ro-RO"/>
        </w:rPr>
      </w:pPr>
      <w:r w:rsidRPr="00CE4603">
        <w:rPr>
          <w:rFonts w:ascii="Times New Roman" w:hAnsi="Times New Roman" w:cs="Times New Roman"/>
          <w:b/>
          <w:color w:val="0070C0"/>
          <w:sz w:val="24"/>
          <w:szCs w:val="24"/>
          <w:u w:val="single"/>
          <w:lang w:val="ro-RO"/>
        </w:rPr>
        <w:t>Propuneri la</w:t>
      </w:r>
      <w:r w:rsidR="00B230E3" w:rsidRPr="00CE4603">
        <w:rPr>
          <w:rFonts w:ascii="Times New Roman" w:hAnsi="Times New Roman" w:cs="Times New Roman"/>
          <w:b/>
          <w:color w:val="0070C0"/>
          <w:sz w:val="24"/>
          <w:szCs w:val="24"/>
          <w:u w:val="single"/>
          <w:lang w:val="ro-RO"/>
        </w:rPr>
        <w:t xml:space="preserve"> amendamente </w:t>
      </w:r>
      <w:r w:rsidRPr="00CE4603">
        <w:rPr>
          <w:rFonts w:ascii="Times New Roman" w:hAnsi="Times New Roman" w:cs="Times New Roman"/>
          <w:b/>
          <w:color w:val="0070C0"/>
          <w:sz w:val="24"/>
          <w:szCs w:val="24"/>
          <w:u w:val="single"/>
          <w:lang w:val="ro-RO"/>
        </w:rPr>
        <w:t xml:space="preserve">aduse </w:t>
      </w:r>
      <w:r w:rsidR="00F34324" w:rsidRPr="00CE4603">
        <w:rPr>
          <w:rFonts w:ascii="Times New Roman" w:hAnsi="Times New Roman" w:cs="Times New Roman"/>
          <w:b/>
          <w:color w:val="0070C0"/>
          <w:sz w:val="24"/>
          <w:szCs w:val="24"/>
          <w:u w:val="single"/>
          <w:lang w:val="ro-RO"/>
        </w:rPr>
        <w:t>Codul</w:t>
      </w:r>
      <w:r w:rsidRPr="00CE4603">
        <w:rPr>
          <w:rFonts w:ascii="Times New Roman" w:hAnsi="Times New Roman" w:cs="Times New Roman"/>
          <w:b/>
          <w:color w:val="0070C0"/>
          <w:sz w:val="24"/>
          <w:szCs w:val="24"/>
          <w:u w:val="single"/>
          <w:lang w:val="ro-RO"/>
        </w:rPr>
        <w:t>ui</w:t>
      </w:r>
      <w:r w:rsidR="00F34324" w:rsidRPr="00CE4603">
        <w:rPr>
          <w:rFonts w:ascii="Times New Roman" w:hAnsi="Times New Roman" w:cs="Times New Roman"/>
          <w:b/>
          <w:color w:val="0070C0"/>
          <w:sz w:val="24"/>
          <w:szCs w:val="24"/>
          <w:u w:val="single"/>
          <w:lang w:val="ro-RO"/>
        </w:rPr>
        <w:t xml:space="preserve"> Vamal</w:t>
      </w:r>
      <w:r w:rsidR="002E5C65">
        <w:rPr>
          <w:rFonts w:ascii="Times New Roman" w:hAnsi="Times New Roman" w:cs="Times New Roman"/>
          <w:b/>
          <w:color w:val="0070C0"/>
          <w:sz w:val="24"/>
          <w:szCs w:val="24"/>
          <w:u w:val="single"/>
          <w:lang w:val="ro-RO"/>
        </w:rPr>
        <w:t xml:space="preserve">  </w:t>
      </w:r>
    </w:p>
    <w:p w:rsidR="002E5C65" w:rsidRDefault="002E5C65" w:rsidP="00F34324">
      <w:pPr>
        <w:pStyle w:val="af6"/>
        <w:ind w:left="0"/>
        <w:jc w:val="both"/>
        <w:rPr>
          <w:rFonts w:ascii="Times New Roman" w:hAnsi="Times New Roman" w:cs="Times New Roman"/>
          <w:b/>
          <w:color w:val="0070C0"/>
          <w:sz w:val="24"/>
          <w:szCs w:val="24"/>
          <w:u w:val="single"/>
          <w:lang w:val="ro-RO"/>
        </w:rPr>
      </w:pPr>
    </w:p>
    <w:p w:rsidR="00000000" w:rsidRDefault="00DD2C87">
      <w:pPr>
        <w:pStyle w:val="af6"/>
        <w:numPr>
          <w:ilvl w:val="0"/>
          <w:numId w:val="21"/>
        </w:numPr>
        <w:ind w:right="-360"/>
        <w:jc w:val="both"/>
        <w:rPr>
          <w:rFonts w:ascii="Times New Roman" w:hAnsi="Times New Roman" w:cs="Times New Roman"/>
          <w:b/>
          <w:sz w:val="24"/>
          <w:szCs w:val="24"/>
          <w:lang w:val="ro-RO"/>
        </w:rPr>
      </w:pPr>
      <w:r w:rsidRPr="00DD2C87">
        <w:rPr>
          <w:rFonts w:ascii="Times New Roman" w:hAnsi="Times New Roman" w:cs="Times New Roman"/>
          <w:b/>
          <w:sz w:val="24"/>
          <w:szCs w:val="24"/>
          <w:lang w:val="ro-RO"/>
        </w:rPr>
        <w:t>Propuneri pentru Articolul 93</w:t>
      </w:r>
    </w:p>
    <w:p w:rsidR="002E5C65" w:rsidRPr="002E5C65" w:rsidRDefault="002E5C65" w:rsidP="002E5C65">
      <w:pPr>
        <w:ind w:right="-360"/>
        <w:jc w:val="both"/>
        <w:rPr>
          <w:rFonts w:ascii="Times New Roman" w:hAnsi="Times New Roman" w:cs="Times New Roman"/>
          <w:b/>
          <w:sz w:val="24"/>
          <w:szCs w:val="24"/>
          <w:lang w:val="ro-RO"/>
        </w:rPr>
      </w:pPr>
    </w:p>
    <w:p w:rsidR="002E5C65" w:rsidRP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ro-RO"/>
        </w:rPr>
        <w:t xml:space="preserve">Directiva UE 2008/118/CE din 16.12.2008 </w:t>
      </w:r>
      <w:r w:rsidRPr="00DD2C87">
        <w:rPr>
          <w:rFonts w:ascii="Times New Roman" w:hAnsi="Times New Roman" w:cs="Times New Roman"/>
          <w:sz w:val="24"/>
          <w:szCs w:val="24"/>
          <w:lang w:val="it-IT"/>
        </w:rPr>
        <w:t>defineşte magazinul duty-free ca „orice unitate situată într-un aeroport sau port”</w:t>
      </w:r>
      <w:r w:rsidRPr="00DD2C87">
        <w:rPr>
          <w:rFonts w:ascii="Times New Roman" w:hAnsi="Times New Roman" w:cs="Times New Roman"/>
          <w:sz w:val="24"/>
          <w:szCs w:val="24"/>
          <w:lang w:val="ro-RO"/>
        </w:rPr>
        <w:t>. În acest sens, magazinele de frontieră din Uniunea Europeană (UE) vor fi închise abia la sfârșitul anului 2016 (chiar și atunci acest termen ar putea fi prelungit). În cazul în care Republica Moldova va începe negocierile de aderare cu UE, aceasta ar putea lua în considerare interzicerea acestor magazine doar din momentul în care va deveni stat-membru al UE și nu înainte de aceasta.</w:t>
      </w:r>
    </w:p>
    <w:p w:rsidR="002E5C65" w:rsidRPr="002E5C65" w:rsidRDefault="00DD2C87" w:rsidP="002E5C65">
      <w:pPr>
        <w:ind w:right="-360"/>
        <w:jc w:val="both"/>
        <w:rPr>
          <w:rFonts w:ascii="Times New Roman" w:hAnsi="Times New Roman" w:cs="Times New Roman"/>
          <w:sz w:val="24"/>
          <w:szCs w:val="24"/>
          <w:lang w:val="ro-MO"/>
        </w:rPr>
      </w:pPr>
      <w:r w:rsidRPr="00DD2C87">
        <w:rPr>
          <w:rFonts w:ascii="Times New Roman" w:hAnsi="Times New Roman" w:cs="Times New Roman"/>
          <w:sz w:val="24"/>
          <w:szCs w:val="24"/>
          <w:lang w:val="ro-RO"/>
        </w:rPr>
        <w:t>De asemenea, privitor la A</w:t>
      </w:r>
      <w:proofErr w:type="spellStart"/>
      <w:r w:rsidRPr="00DD2C87">
        <w:rPr>
          <w:rFonts w:ascii="Times New Roman" w:hAnsi="Times New Roman" w:cs="Times New Roman"/>
          <w:sz w:val="24"/>
          <w:szCs w:val="24"/>
          <w:lang w:val="ro-MO"/>
        </w:rPr>
        <w:t>ctul</w:t>
      </w:r>
      <w:proofErr w:type="spellEnd"/>
      <w:r w:rsidRPr="00DD2C87">
        <w:rPr>
          <w:rFonts w:ascii="Times New Roman" w:hAnsi="Times New Roman" w:cs="Times New Roman"/>
          <w:sz w:val="24"/>
          <w:szCs w:val="24"/>
          <w:lang w:val="ro-MO"/>
        </w:rPr>
        <w:t xml:space="preserve"> emis în anul 1960 de Organizaţia Mondială a Vămilor (OMV) „</w:t>
      </w:r>
      <w:proofErr w:type="spellStart"/>
      <w:r w:rsidRPr="00DD2C87">
        <w:rPr>
          <w:rFonts w:ascii="Times New Roman" w:hAnsi="Times New Roman" w:cs="Times New Roman"/>
          <w:sz w:val="24"/>
          <w:szCs w:val="24"/>
          <w:lang w:val="ro-MO"/>
        </w:rPr>
        <w:t>Recommendation</w:t>
      </w:r>
      <w:proofErr w:type="spellEnd"/>
      <w:r w:rsidRPr="00DD2C87">
        <w:rPr>
          <w:rFonts w:ascii="Times New Roman" w:hAnsi="Times New Roman" w:cs="Times New Roman"/>
          <w:sz w:val="24"/>
          <w:szCs w:val="24"/>
          <w:lang w:val="ro-MO"/>
        </w:rPr>
        <w:t xml:space="preserve"> of </w:t>
      </w:r>
      <w:proofErr w:type="spellStart"/>
      <w:r w:rsidRPr="00DD2C87">
        <w:rPr>
          <w:rFonts w:ascii="Times New Roman" w:hAnsi="Times New Roman" w:cs="Times New Roman"/>
          <w:sz w:val="24"/>
          <w:szCs w:val="24"/>
          <w:lang w:val="ro-MO"/>
        </w:rPr>
        <w:t>the</w:t>
      </w:r>
      <w:proofErr w:type="spellEnd"/>
      <w:r w:rsidRPr="00DD2C87">
        <w:rPr>
          <w:rFonts w:ascii="Times New Roman" w:hAnsi="Times New Roman" w:cs="Times New Roman"/>
          <w:sz w:val="24"/>
          <w:szCs w:val="24"/>
          <w:lang w:val="ro-MO"/>
        </w:rPr>
        <w:t xml:space="preserve"> </w:t>
      </w:r>
      <w:proofErr w:type="spellStart"/>
      <w:r w:rsidRPr="00DD2C87">
        <w:rPr>
          <w:rFonts w:ascii="Times New Roman" w:hAnsi="Times New Roman" w:cs="Times New Roman"/>
          <w:sz w:val="24"/>
          <w:szCs w:val="24"/>
          <w:lang w:val="ro-MO"/>
        </w:rPr>
        <w:t>Customs</w:t>
      </w:r>
      <w:proofErr w:type="spellEnd"/>
      <w:r w:rsidRPr="00DD2C87">
        <w:rPr>
          <w:rFonts w:ascii="Times New Roman" w:hAnsi="Times New Roman" w:cs="Times New Roman"/>
          <w:sz w:val="24"/>
          <w:szCs w:val="24"/>
          <w:lang w:val="ro-MO"/>
        </w:rPr>
        <w:t xml:space="preserve"> </w:t>
      </w:r>
      <w:proofErr w:type="spellStart"/>
      <w:r w:rsidRPr="00DD2C87">
        <w:rPr>
          <w:rFonts w:ascii="Times New Roman" w:hAnsi="Times New Roman" w:cs="Times New Roman"/>
          <w:sz w:val="24"/>
          <w:szCs w:val="24"/>
          <w:lang w:val="ro-MO"/>
        </w:rPr>
        <w:t>Operation</w:t>
      </w:r>
      <w:proofErr w:type="spellEnd"/>
      <w:r w:rsidRPr="00DD2C87">
        <w:rPr>
          <w:rFonts w:ascii="Times New Roman" w:hAnsi="Times New Roman" w:cs="Times New Roman"/>
          <w:sz w:val="24"/>
          <w:szCs w:val="24"/>
          <w:lang w:val="ro-MO"/>
        </w:rPr>
        <w:t xml:space="preserve"> Council </w:t>
      </w:r>
      <w:proofErr w:type="spellStart"/>
      <w:r w:rsidRPr="00DD2C87">
        <w:rPr>
          <w:rFonts w:ascii="Times New Roman" w:hAnsi="Times New Roman" w:cs="Times New Roman"/>
          <w:sz w:val="24"/>
          <w:szCs w:val="24"/>
          <w:lang w:val="ro-MO"/>
        </w:rPr>
        <w:t>Concerning</w:t>
      </w:r>
      <w:proofErr w:type="spellEnd"/>
      <w:r w:rsidRPr="00DD2C87">
        <w:rPr>
          <w:rFonts w:ascii="Times New Roman" w:hAnsi="Times New Roman" w:cs="Times New Roman"/>
          <w:sz w:val="24"/>
          <w:szCs w:val="24"/>
          <w:lang w:val="ro-MO"/>
        </w:rPr>
        <w:t xml:space="preserve"> </w:t>
      </w:r>
      <w:proofErr w:type="spellStart"/>
      <w:r w:rsidRPr="00DD2C87">
        <w:rPr>
          <w:rFonts w:ascii="Times New Roman" w:hAnsi="Times New Roman" w:cs="Times New Roman"/>
          <w:sz w:val="24"/>
          <w:szCs w:val="24"/>
          <w:lang w:val="ro-MO"/>
        </w:rPr>
        <w:t>Tax-free</w:t>
      </w:r>
      <w:proofErr w:type="spellEnd"/>
      <w:r w:rsidRPr="00DD2C87">
        <w:rPr>
          <w:rFonts w:ascii="Times New Roman" w:hAnsi="Times New Roman" w:cs="Times New Roman"/>
          <w:sz w:val="24"/>
          <w:szCs w:val="24"/>
          <w:lang w:val="ro-MO"/>
        </w:rPr>
        <w:t xml:space="preserve"> </w:t>
      </w:r>
      <w:proofErr w:type="spellStart"/>
      <w:r w:rsidRPr="00DD2C87">
        <w:rPr>
          <w:rFonts w:ascii="Times New Roman" w:hAnsi="Times New Roman" w:cs="Times New Roman"/>
          <w:sz w:val="24"/>
          <w:szCs w:val="24"/>
          <w:lang w:val="ro-MO"/>
        </w:rPr>
        <w:t>Shops</w:t>
      </w:r>
      <w:proofErr w:type="spellEnd"/>
      <w:r w:rsidRPr="00DD2C87">
        <w:rPr>
          <w:rFonts w:ascii="Times New Roman" w:hAnsi="Times New Roman" w:cs="Times New Roman"/>
          <w:sz w:val="24"/>
          <w:szCs w:val="24"/>
          <w:lang w:val="ro-MO"/>
        </w:rPr>
        <w:t xml:space="preserve"> (16</w:t>
      </w:r>
      <w:r w:rsidRPr="00DD2C87">
        <w:rPr>
          <w:rFonts w:ascii="Times New Roman" w:hAnsi="Times New Roman" w:cs="Times New Roman"/>
          <w:sz w:val="24"/>
          <w:szCs w:val="24"/>
          <w:vertAlign w:val="superscript"/>
          <w:lang w:val="ro-MO"/>
        </w:rPr>
        <w:t>th</w:t>
      </w:r>
      <w:r w:rsidRPr="00DD2C87">
        <w:rPr>
          <w:rFonts w:ascii="Times New Roman" w:hAnsi="Times New Roman" w:cs="Times New Roman"/>
          <w:sz w:val="24"/>
          <w:szCs w:val="24"/>
          <w:lang w:val="ro-MO"/>
        </w:rPr>
        <w:t xml:space="preserve"> June 1960, T2-3711)”, se precizează că magazinele duty-free şi alte unităţi similare:</w:t>
      </w:r>
    </w:p>
    <w:p w:rsidR="002E5C65" w:rsidRPr="002E5C65" w:rsidRDefault="00DD2C87" w:rsidP="002E5C65">
      <w:pPr>
        <w:ind w:right="-360"/>
        <w:jc w:val="both"/>
        <w:rPr>
          <w:rFonts w:ascii="Times New Roman" w:hAnsi="Times New Roman" w:cs="Times New Roman"/>
          <w:sz w:val="24"/>
          <w:szCs w:val="24"/>
          <w:lang w:val="it-IT"/>
        </w:rPr>
      </w:pPr>
      <w:r w:rsidRPr="00DD2C87">
        <w:rPr>
          <w:rFonts w:ascii="Times New Roman" w:hAnsi="Times New Roman" w:cs="Times New Roman"/>
          <w:sz w:val="24"/>
          <w:szCs w:val="24"/>
          <w:lang w:val="it-IT"/>
        </w:rPr>
        <w:t xml:space="preserve">- nu trebuie instalate în alte locuri decît în Unităţile Vamale din porturi sau aeroporturi şi </w:t>
      </w:r>
    </w:p>
    <w:p w:rsidR="002E5C65" w:rsidRPr="002E5C65" w:rsidRDefault="00DD2C87" w:rsidP="002E5C65">
      <w:pPr>
        <w:ind w:right="-360"/>
        <w:jc w:val="both"/>
        <w:rPr>
          <w:rFonts w:ascii="Times New Roman" w:hAnsi="Times New Roman" w:cs="Times New Roman"/>
          <w:sz w:val="24"/>
          <w:szCs w:val="24"/>
          <w:lang w:val="it-IT"/>
        </w:rPr>
      </w:pPr>
      <w:r w:rsidRPr="00DD2C87">
        <w:rPr>
          <w:rFonts w:ascii="Times New Roman" w:hAnsi="Times New Roman" w:cs="Times New Roman"/>
          <w:sz w:val="24"/>
          <w:szCs w:val="24"/>
          <w:lang w:val="it-IT"/>
        </w:rPr>
        <w:t>- vînzarea mărfurilor prin magazinele duty-free ar trebui limitată la călătorii care pleacă în străinătate pe mare sau pe calea aerului.</w:t>
      </w:r>
    </w:p>
    <w:p w:rsidR="002E5C65" w:rsidRDefault="00DD2C87" w:rsidP="002E5C65">
      <w:pPr>
        <w:ind w:right="-360"/>
        <w:jc w:val="both"/>
        <w:rPr>
          <w:rFonts w:ascii="Times New Roman" w:hAnsi="Times New Roman" w:cs="Times New Roman"/>
          <w:sz w:val="24"/>
          <w:szCs w:val="24"/>
          <w:lang w:val="ro-RO"/>
        </w:rPr>
      </w:pPr>
      <w:r w:rsidRPr="00DD2C87">
        <w:rPr>
          <w:rFonts w:ascii="Times New Roman" w:hAnsi="Times New Roman" w:cs="Times New Roman"/>
          <w:sz w:val="24"/>
          <w:szCs w:val="24"/>
          <w:lang w:val="it-IT"/>
        </w:rPr>
        <w:t xml:space="preserve">În acest context, trebuie de menționat faptul că </w:t>
      </w:r>
      <w:r w:rsidRPr="00DD2C87">
        <w:rPr>
          <w:rFonts w:ascii="Times New Roman" w:hAnsi="Times New Roman" w:cs="Times New Roman"/>
          <w:sz w:val="24"/>
          <w:szCs w:val="24"/>
          <w:lang w:val="ro-RO"/>
        </w:rPr>
        <w:t xml:space="preserve">recomandarea din actul emis în 1960 de către OMV este </w:t>
      </w:r>
      <w:r w:rsidRPr="00DD2C87">
        <w:rPr>
          <w:rFonts w:ascii="Times New Roman" w:hAnsi="Times New Roman" w:cs="Times New Roman"/>
          <w:i/>
          <w:sz w:val="24"/>
          <w:szCs w:val="24"/>
          <w:lang w:val="ro-RO"/>
        </w:rPr>
        <w:t>doar o recomandare</w:t>
      </w:r>
      <w:r w:rsidRPr="00DD2C87">
        <w:rPr>
          <w:rFonts w:ascii="Times New Roman" w:hAnsi="Times New Roman" w:cs="Times New Roman"/>
          <w:sz w:val="24"/>
          <w:szCs w:val="24"/>
          <w:lang w:val="ro-RO"/>
        </w:rPr>
        <w:t xml:space="preserve">, care nu a fost adoptată de multe din țările care sunt membre ale OMV, luând în considerare numărul mare de magazine care există în afara frontierelor UE. Magazinele de frontieră sunt, peste tot în lume, un mod tradițional și legitim de vânzare cu amănuntul. </w:t>
      </w:r>
    </w:p>
    <w:p w:rsidR="002E5C65" w:rsidRPr="002E5C65" w:rsidRDefault="002E5C65" w:rsidP="002E5C65">
      <w:pPr>
        <w:ind w:righ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w:t>
      </w:r>
      <w:r w:rsidR="00DD2C87" w:rsidRPr="00DD2C87">
        <w:rPr>
          <w:rFonts w:ascii="Times New Roman" w:hAnsi="Times New Roman" w:cs="Times New Roman"/>
          <w:b/>
          <w:sz w:val="24"/>
          <w:szCs w:val="24"/>
          <w:lang w:val="ro-RO"/>
        </w:rPr>
        <w:t>propunem</w:t>
      </w:r>
      <w:r>
        <w:rPr>
          <w:rFonts w:ascii="Times New Roman" w:hAnsi="Times New Roman" w:cs="Times New Roman"/>
          <w:sz w:val="24"/>
          <w:szCs w:val="24"/>
          <w:lang w:val="ro-RO"/>
        </w:rPr>
        <w:t xml:space="preserve"> excluderea acestei modificări în conținutul articolul 93. </w:t>
      </w:r>
    </w:p>
    <w:p w:rsidR="002E5C65" w:rsidRPr="00CE4603" w:rsidRDefault="002E5C65" w:rsidP="00F34324">
      <w:pPr>
        <w:pStyle w:val="af6"/>
        <w:ind w:left="0"/>
        <w:jc w:val="both"/>
        <w:rPr>
          <w:rFonts w:ascii="Times New Roman" w:hAnsi="Times New Roman" w:cs="Times New Roman"/>
          <w:b/>
          <w:color w:val="0070C0"/>
          <w:sz w:val="24"/>
          <w:szCs w:val="24"/>
          <w:lang w:val="ro-RO"/>
        </w:rPr>
      </w:pPr>
    </w:p>
    <w:p w:rsidR="00000000" w:rsidRDefault="00815F51">
      <w:pPr>
        <w:pStyle w:val="Standard"/>
        <w:numPr>
          <w:ilvl w:val="0"/>
          <w:numId w:val="21"/>
        </w:numPr>
        <w:spacing w:before="57" w:after="57"/>
        <w:jc w:val="both"/>
        <w:rPr>
          <w:lang w:val="ro-RO"/>
        </w:rPr>
      </w:pPr>
      <w:r w:rsidRPr="00CE4603">
        <w:rPr>
          <w:rFonts w:cs="Times New Roman"/>
          <w:b/>
          <w:lang w:val="ro-RO"/>
        </w:rPr>
        <w:t xml:space="preserve">Propuneri de modificare a Articolul </w:t>
      </w:r>
      <m:oMath>
        <m:sSup>
          <m:sSupPr>
            <m:ctrlPr>
              <w:rPr>
                <w:rFonts w:ascii="Cambria Math" w:hAnsi="Cambria Math"/>
                <w:b/>
                <w:i/>
                <w:lang w:val="ro-RO"/>
              </w:rPr>
            </m:ctrlPr>
          </m:sSupPr>
          <m:e>
            <m:r>
              <m:rPr>
                <m:sty m:val="bi"/>
              </m:rPr>
              <w:rPr>
                <w:rFonts w:ascii="Cambria Math" w:hAnsi="Cambria Math"/>
                <w:lang w:val="ro-RO"/>
              </w:rPr>
              <m:t>130</m:t>
            </m:r>
          </m:e>
          <m:sup>
            <m:r>
              <m:rPr>
                <m:sty m:val="bi"/>
              </m:rPr>
              <w:rPr>
                <w:rFonts w:ascii="Cambria Math" w:hAnsi="Cambria Math"/>
                <w:lang w:val="ro-RO"/>
              </w:rPr>
              <m:t>5</m:t>
            </m:r>
          </m:sup>
        </m:sSup>
      </m:oMath>
      <w:r>
        <w:rPr>
          <w:lang w:val="ro-RO"/>
        </w:rPr>
        <w:t xml:space="preserve"> </w:t>
      </w:r>
      <w:r w:rsidRPr="00E9694A">
        <w:rPr>
          <w:b/>
          <w:lang w:val="ro-RO"/>
        </w:rPr>
        <w:t xml:space="preserve"> alineatul (2)</w:t>
      </w:r>
      <w:r w:rsidRPr="00815F51">
        <w:rPr>
          <w:lang w:val="ro-RO"/>
        </w:rPr>
        <w:t xml:space="preserve"> </w:t>
      </w:r>
      <w:r>
        <w:rPr>
          <w:lang w:val="ro-RO"/>
        </w:rPr>
        <w:t xml:space="preserve"> </w:t>
      </w:r>
    </w:p>
    <w:p w:rsidR="00815F51" w:rsidRDefault="00E9694A" w:rsidP="00815F51">
      <w:pPr>
        <w:pStyle w:val="Standard"/>
        <w:spacing w:before="57" w:after="57"/>
        <w:jc w:val="both"/>
        <w:rPr>
          <w:lang w:val="ro-RO"/>
        </w:rPr>
      </w:pPr>
      <w:r>
        <w:rPr>
          <w:lang w:val="ro-RO"/>
        </w:rPr>
        <w:t xml:space="preserve">Redacția propusă </w:t>
      </w:r>
      <w:r w:rsidR="00815F51">
        <w:rPr>
          <w:lang w:val="ro-RO"/>
        </w:rPr>
        <w:t>se referă doar la situaţia în care banca recepţionează un singur ordin incaso, dar nu şi la situaţia în care, banca recepţionează (a recepţionat) pentru acelaşi cont bancar alt(e) ordin(e) incaso sau document(e) executoriu(i) (dispoziţie de suspendare a operaţiunilor în cont, încheiere de aplicare a sechestrului etc.), emise de organele şi persoanele legal abilitate cu acest drept. E necesar de reglementat acţiunile băncii în situaţia menţionată.</w:t>
      </w:r>
    </w:p>
    <w:p w:rsidR="00E9694A" w:rsidRPr="00815F51" w:rsidRDefault="00E9694A" w:rsidP="00815F51">
      <w:pPr>
        <w:pStyle w:val="Standard"/>
        <w:spacing w:before="57" w:after="57"/>
        <w:jc w:val="both"/>
        <w:rPr>
          <w:lang w:val="ro-RO"/>
        </w:rPr>
      </w:pPr>
    </w:p>
    <w:p w:rsidR="00000000" w:rsidRDefault="00DD2C87">
      <w:pPr>
        <w:pStyle w:val="af6"/>
        <w:numPr>
          <w:ilvl w:val="0"/>
          <w:numId w:val="21"/>
        </w:numPr>
        <w:jc w:val="both"/>
        <w:rPr>
          <w:rFonts w:ascii="Times New Roman" w:hAnsi="Times New Roman" w:cs="Times New Roman"/>
          <w:sz w:val="24"/>
          <w:szCs w:val="24"/>
          <w:lang w:val="ro-RO"/>
        </w:rPr>
      </w:pPr>
      <w:r w:rsidRPr="00DD2C87">
        <w:rPr>
          <w:rFonts w:ascii="Times New Roman" w:hAnsi="Times New Roman" w:cs="Times New Roman"/>
          <w:b/>
          <w:sz w:val="24"/>
          <w:szCs w:val="24"/>
          <w:lang w:val="ro-RO"/>
        </w:rPr>
        <w:t xml:space="preserve">Propuneri de modificare a Articolul 231,  </w:t>
      </w:r>
      <w:r w:rsidRPr="00DD2C87">
        <w:rPr>
          <w:rFonts w:ascii="Times New Roman" w:hAnsi="Times New Roman" w:cs="Times New Roman"/>
          <w:sz w:val="24"/>
          <w:szCs w:val="24"/>
          <w:lang w:val="ro-RO"/>
        </w:rPr>
        <w:t>nota la punctele 1), 1</w:t>
      </w:r>
      <w:r w:rsidRPr="00DD2C87">
        <w:rPr>
          <w:rFonts w:ascii="Times New Roman" w:hAnsi="Times New Roman" w:cs="Times New Roman"/>
          <w:sz w:val="24"/>
          <w:szCs w:val="24"/>
          <w:vertAlign w:val="superscript"/>
          <w:lang w:val="ro-RO"/>
        </w:rPr>
        <w:t>1</w:t>
      </w:r>
      <w:r w:rsidRPr="00DD2C87">
        <w:rPr>
          <w:rFonts w:ascii="Times New Roman" w:hAnsi="Times New Roman" w:cs="Times New Roman"/>
          <w:sz w:val="24"/>
          <w:szCs w:val="24"/>
          <w:lang w:val="ro-RO"/>
        </w:rPr>
        <w:t>) şi 1</w:t>
      </w:r>
      <w:r w:rsidRPr="00DD2C87">
        <w:rPr>
          <w:rFonts w:ascii="Times New Roman" w:hAnsi="Times New Roman" w:cs="Times New Roman"/>
          <w:sz w:val="24"/>
          <w:szCs w:val="24"/>
          <w:vertAlign w:val="superscript"/>
          <w:lang w:val="ro-RO"/>
        </w:rPr>
        <w:t>2</w:t>
      </w:r>
      <w:r w:rsidRPr="00DD2C87">
        <w:rPr>
          <w:rFonts w:ascii="Times New Roman" w:hAnsi="Times New Roman" w:cs="Times New Roman"/>
          <w:sz w:val="24"/>
          <w:szCs w:val="24"/>
          <w:lang w:val="ro-RO"/>
        </w:rPr>
        <w:t>)</w:t>
      </w:r>
    </w:p>
    <w:p w:rsidR="00F34324" w:rsidRPr="00CE4603" w:rsidRDefault="00F34324" w:rsidP="00F34324">
      <w:pPr>
        <w:jc w:val="both"/>
        <w:rPr>
          <w:rFonts w:ascii="Times New Roman" w:hAnsi="Times New Roman" w:cs="Times New Roman"/>
          <w:sz w:val="24"/>
          <w:szCs w:val="24"/>
          <w:lang w:val="ro-RO"/>
        </w:rPr>
      </w:pPr>
    </w:p>
    <w:p w:rsidR="00F34324" w:rsidRPr="00CE4603" w:rsidRDefault="00F34324" w:rsidP="00F34324">
      <w:pPr>
        <w:rPr>
          <w:rFonts w:ascii="Times New Roman" w:hAnsi="Times New Roman" w:cs="Times New Roman"/>
          <w:sz w:val="24"/>
          <w:szCs w:val="24"/>
          <w:lang w:val="ro-RO"/>
        </w:rPr>
      </w:pPr>
      <w:r w:rsidRPr="00CE4603">
        <w:rPr>
          <w:rFonts w:ascii="Times New Roman" w:hAnsi="Times New Roman" w:cs="Times New Roman"/>
          <w:sz w:val="24"/>
          <w:szCs w:val="24"/>
          <w:lang w:val="ro-RO"/>
        </w:rPr>
        <w:t>Pentru a stabili un coraport echilibrat între prejudiciul cauzat de încălcarea comisă şi sancţionare, propunem următoarea formulare a lit. c) a notelor la punctele 1), 1</w:t>
      </w:r>
      <w:r w:rsidRPr="00CE4603">
        <w:rPr>
          <w:rFonts w:ascii="Times New Roman" w:hAnsi="Times New Roman" w:cs="Times New Roman"/>
          <w:sz w:val="24"/>
          <w:szCs w:val="24"/>
          <w:vertAlign w:val="superscript"/>
          <w:lang w:val="ro-RO"/>
        </w:rPr>
        <w:t>1</w:t>
      </w:r>
      <w:r w:rsidRPr="00CE4603">
        <w:rPr>
          <w:rFonts w:ascii="Times New Roman" w:hAnsi="Times New Roman" w:cs="Times New Roman"/>
          <w:sz w:val="24"/>
          <w:szCs w:val="24"/>
          <w:lang w:val="ro-RO"/>
        </w:rPr>
        <w:t>) şi 1</w:t>
      </w:r>
      <w:r w:rsidRPr="00CE4603">
        <w:rPr>
          <w:rFonts w:ascii="Times New Roman" w:hAnsi="Times New Roman" w:cs="Times New Roman"/>
          <w:sz w:val="24"/>
          <w:szCs w:val="24"/>
          <w:vertAlign w:val="superscript"/>
          <w:lang w:val="ro-RO"/>
        </w:rPr>
        <w:t>2</w:t>
      </w:r>
      <w:r w:rsidRPr="00CE4603">
        <w:rPr>
          <w:rFonts w:ascii="Times New Roman" w:hAnsi="Times New Roman" w:cs="Times New Roman"/>
          <w:sz w:val="24"/>
          <w:szCs w:val="24"/>
          <w:lang w:val="ro-RO"/>
        </w:rPr>
        <w:t>) ale art. 231 Cod Vamal:</w:t>
      </w:r>
    </w:p>
    <w:p w:rsidR="00F34324" w:rsidRPr="00CE4603" w:rsidRDefault="00F34324" w:rsidP="00F34324">
      <w:pPr>
        <w:rPr>
          <w:rFonts w:ascii="Times New Roman" w:hAnsi="Times New Roman" w:cs="Times New Roman"/>
          <w:sz w:val="24"/>
          <w:szCs w:val="24"/>
          <w:lang w:val="ro-RO"/>
        </w:rPr>
      </w:pPr>
    </w:p>
    <w:p w:rsidR="00F34324" w:rsidRPr="00CE4603" w:rsidRDefault="00F34324" w:rsidP="00F34324">
      <w:pPr>
        <w:rPr>
          <w:rFonts w:ascii="Times New Roman" w:hAnsi="Times New Roman" w:cs="Times New Roman"/>
          <w:sz w:val="24"/>
          <w:szCs w:val="24"/>
          <w:lang w:val="ro-RO"/>
        </w:rPr>
      </w:pPr>
      <w:r w:rsidRPr="00CE4603">
        <w:rPr>
          <w:rFonts w:ascii="Times New Roman" w:hAnsi="Times New Roman" w:cs="Times New Roman"/>
          <w:sz w:val="24"/>
          <w:szCs w:val="24"/>
          <w:lang w:val="ro-RO"/>
        </w:rPr>
        <w:t xml:space="preserve">„Declararea eronată a poziţiei mărfii (codului de clasificare) la nivel de primele patru semne, </w:t>
      </w:r>
      <w:r w:rsidRPr="00CE4603">
        <w:rPr>
          <w:rFonts w:ascii="Times New Roman" w:hAnsi="Times New Roman" w:cs="Times New Roman"/>
          <w:sz w:val="24"/>
          <w:szCs w:val="24"/>
          <w:u w:val="single"/>
          <w:lang w:val="ro-RO"/>
        </w:rPr>
        <w:t>dacă acest fapt conduce la exonerarea totală sau parţială de drepturi de import</w:t>
      </w:r>
      <w:r w:rsidRPr="00CE4603">
        <w:rPr>
          <w:rFonts w:ascii="Times New Roman" w:hAnsi="Times New Roman" w:cs="Times New Roman"/>
          <w:sz w:val="24"/>
          <w:szCs w:val="24"/>
          <w:lang w:val="ro-RO"/>
        </w:rPr>
        <w:t>”.</w:t>
      </w:r>
    </w:p>
    <w:p w:rsidR="00F34324" w:rsidRPr="00CE4603" w:rsidRDefault="00F34324" w:rsidP="00F34324">
      <w:pPr>
        <w:jc w:val="both"/>
        <w:rPr>
          <w:rFonts w:ascii="Times New Roman" w:hAnsi="Times New Roman" w:cs="Times New Roman"/>
          <w:b/>
          <w:sz w:val="24"/>
          <w:szCs w:val="24"/>
          <w:u w:val="single"/>
          <w:lang w:val="ro-RO"/>
        </w:rPr>
      </w:pPr>
    </w:p>
    <w:sectPr w:rsidR="00F34324" w:rsidRPr="00CE4603" w:rsidSect="00642805">
      <w:headerReference w:type="default" r:id="rId9"/>
      <w:footerReference w:type="default" r:id="rId10"/>
      <w:pgSz w:w="11906" w:h="16838" w:code="9"/>
      <w:pgMar w:top="851" w:right="1021" w:bottom="1474"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698" w:rsidRDefault="004F1698">
      <w:r>
        <w:separator/>
      </w:r>
    </w:p>
  </w:endnote>
  <w:endnote w:type="continuationSeparator" w:id="0">
    <w:p w:rsidR="004F1698" w:rsidRDefault="004F1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36"/>
      <w:gridCol w:w="1008"/>
      <w:gridCol w:w="4536"/>
    </w:tblGrid>
    <w:tr w:rsidR="00D37EE1">
      <w:trPr>
        <w:trHeight w:val="151"/>
      </w:trPr>
      <w:tc>
        <w:tcPr>
          <w:tcW w:w="2250" w:type="pct"/>
          <w:tcBorders>
            <w:bottom w:val="single" w:sz="4" w:space="0" w:color="968C6D" w:themeColor="accent1"/>
          </w:tcBorders>
        </w:tcPr>
        <w:p w:rsidR="00D37EE1" w:rsidRDefault="00D37EE1">
          <w:pPr>
            <w:pStyle w:val="a7"/>
            <w:rPr>
              <w:rFonts w:asciiTheme="majorHAnsi" w:eastAsiaTheme="majorEastAsia" w:hAnsiTheme="majorHAnsi" w:cstheme="majorBidi"/>
              <w:b/>
              <w:bCs/>
            </w:rPr>
          </w:pPr>
        </w:p>
      </w:tc>
      <w:tc>
        <w:tcPr>
          <w:tcW w:w="500" w:type="pct"/>
          <w:vMerge w:val="restart"/>
          <w:noWrap/>
          <w:vAlign w:val="center"/>
        </w:tcPr>
        <w:p w:rsidR="00000000" w:rsidRDefault="00DD2C87">
          <w:pPr>
            <w:pStyle w:val="afa"/>
            <w:rPr>
              <w:rFonts w:asciiTheme="majorHAnsi" w:hAnsiTheme="majorHAnsi" w:cstheme="minorHAnsi"/>
              <w:b/>
              <w:sz w:val="20"/>
              <w:szCs w:val="20"/>
              <w:lang w:val="ro-RO"/>
            </w:rPr>
          </w:pPr>
          <w:r w:rsidRPr="00DD2C87">
            <w:rPr>
              <w:rFonts w:asciiTheme="majorHAnsi" w:hAnsiTheme="majorHAnsi" w:cstheme="minorHAnsi"/>
              <w:b/>
              <w:sz w:val="20"/>
              <w:szCs w:val="20"/>
            </w:rPr>
            <w:t xml:space="preserve"> </w:t>
          </w:r>
          <w:r w:rsidRPr="00DD2C87">
            <w:rPr>
              <w:rFonts w:asciiTheme="majorHAnsi" w:hAnsiTheme="majorHAnsi" w:cstheme="minorHAnsi"/>
              <w:b/>
              <w:sz w:val="20"/>
              <w:szCs w:val="20"/>
            </w:rPr>
            <w:fldChar w:fldCharType="begin"/>
          </w:r>
          <w:r w:rsidRPr="00DD2C87">
            <w:rPr>
              <w:rFonts w:asciiTheme="majorHAnsi" w:hAnsiTheme="majorHAnsi" w:cstheme="minorHAnsi"/>
              <w:b/>
              <w:sz w:val="20"/>
              <w:szCs w:val="20"/>
            </w:rPr>
            <w:instrText xml:space="preserve"> PAGE  \* MERGEFORMAT </w:instrText>
          </w:r>
          <w:r w:rsidRPr="00DD2C87">
            <w:rPr>
              <w:rFonts w:asciiTheme="majorHAnsi" w:hAnsiTheme="majorHAnsi" w:cstheme="minorHAnsi"/>
              <w:b/>
              <w:sz w:val="20"/>
              <w:szCs w:val="20"/>
            </w:rPr>
            <w:fldChar w:fldCharType="separate"/>
          </w:r>
          <w:r w:rsidR="00174A24">
            <w:rPr>
              <w:rFonts w:asciiTheme="majorHAnsi" w:hAnsiTheme="majorHAnsi" w:cstheme="minorHAnsi"/>
              <w:b/>
              <w:noProof/>
              <w:sz w:val="20"/>
              <w:szCs w:val="20"/>
            </w:rPr>
            <w:t>1</w:t>
          </w:r>
          <w:r w:rsidRPr="00DD2C87">
            <w:rPr>
              <w:rFonts w:asciiTheme="majorHAnsi" w:hAnsiTheme="majorHAnsi" w:cstheme="minorHAnsi"/>
              <w:b/>
              <w:sz w:val="20"/>
              <w:szCs w:val="20"/>
            </w:rPr>
            <w:fldChar w:fldCharType="end"/>
          </w:r>
          <w:r w:rsidRPr="00DD2C87">
            <w:rPr>
              <w:rFonts w:asciiTheme="majorHAnsi" w:hAnsiTheme="majorHAnsi" w:cstheme="minorHAnsi"/>
              <w:b/>
              <w:sz w:val="20"/>
              <w:szCs w:val="20"/>
              <w:lang w:val="ro-RO"/>
            </w:rPr>
            <w:t>/8</w:t>
          </w:r>
        </w:p>
      </w:tc>
      <w:tc>
        <w:tcPr>
          <w:tcW w:w="2250" w:type="pct"/>
          <w:tcBorders>
            <w:bottom w:val="single" w:sz="4" w:space="0" w:color="968C6D" w:themeColor="accent1"/>
          </w:tcBorders>
        </w:tcPr>
        <w:p w:rsidR="00D37EE1" w:rsidRDefault="00D37EE1">
          <w:pPr>
            <w:pStyle w:val="a7"/>
            <w:rPr>
              <w:rFonts w:asciiTheme="majorHAnsi" w:eastAsiaTheme="majorEastAsia" w:hAnsiTheme="majorHAnsi" w:cstheme="majorBidi"/>
              <w:b/>
              <w:bCs/>
            </w:rPr>
          </w:pPr>
        </w:p>
      </w:tc>
    </w:tr>
    <w:tr w:rsidR="00D37EE1">
      <w:trPr>
        <w:trHeight w:val="150"/>
      </w:trPr>
      <w:tc>
        <w:tcPr>
          <w:tcW w:w="2250" w:type="pct"/>
          <w:tcBorders>
            <w:top w:val="single" w:sz="4" w:space="0" w:color="968C6D" w:themeColor="accent1"/>
          </w:tcBorders>
        </w:tcPr>
        <w:p w:rsidR="00D37EE1" w:rsidRDefault="00D37EE1">
          <w:pPr>
            <w:pStyle w:val="a7"/>
            <w:rPr>
              <w:rFonts w:asciiTheme="majorHAnsi" w:eastAsiaTheme="majorEastAsia" w:hAnsiTheme="majorHAnsi" w:cstheme="majorBidi"/>
              <w:b/>
              <w:bCs/>
            </w:rPr>
          </w:pPr>
        </w:p>
      </w:tc>
      <w:tc>
        <w:tcPr>
          <w:tcW w:w="500" w:type="pct"/>
          <w:vMerge/>
        </w:tcPr>
        <w:p w:rsidR="00D37EE1" w:rsidRDefault="00D37EE1">
          <w:pPr>
            <w:pStyle w:val="a7"/>
            <w:jc w:val="center"/>
            <w:rPr>
              <w:rFonts w:asciiTheme="majorHAnsi" w:eastAsiaTheme="majorEastAsia" w:hAnsiTheme="majorHAnsi" w:cstheme="majorBidi"/>
              <w:b/>
              <w:bCs/>
            </w:rPr>
          </w:pPr>
        </w:p>
      </w:tc>
      <w:tc>
        <w:tcPr>
          <w:tcW w:w="2250" w:type="pct"/>
          <w:tcBorders>
            <w:top w:val="single" w:sz="4" w:space="0" w:color="968C6D" w:themeColor="accent1"/>
          </w:tcBorders>
        </w:tcPr>
        <w:p w:rsidR="00D37EE1" w:rsidRDefault="00D37EE1">
          <w:pPr>
            <w:pStyle w:val="a7"/>
            <w:rPr>
              <w:rFonts w:asciiTheme="majorHAnsi" w:eastAsiaTheme="majorEastAsia" w:hAnsiTheme="majorHAnsi" w:cstheme="majorBidi"/>
              <w:b/>
              <w:bCs/>
            </w:rPr>
          </w:pPr>
        </w:p>
      </w:tc>
    </w:tr>
  </w:tbl>
  <w:p w:rsidR="00642805" w:rsidRDefault="006428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698" w:rsidRDefault="004F1698">
      <w:r>
        <w:separator/>
      </w:r>
    </w:p>
  </w:footnote>
  <w:footnote w:type="continuationSeparator" w:id="0">
    <w:p w:rsidR="004F1698" w:rsidRDefault="004F1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05" w:rsidRDefault="006428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8A131EE"/>
    <w:multiLevelType w:val="hybridMultilevel"/>
    <w:tmpl w:val="EEC0D6EE"/>
    <w:lvl w:ilvl="0" w:tplc="28940E70">
      <w:start w:val="1"/>
      <w:numFmt w:val="decimal"/>
      <w:lvlText w:val="%1."/>
      <w:lvlJc w:val="left"/>
      <w:pPr>
        <w:ind w:left="720" w:hanging="360"/>
      </w:pPr>
      <w:rPr>
        <w:rFonts w:asciiTheme="majorHAnsi" w:hAnsiTheme="majorHAnsi"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4408E"/>
    <w:multiLevelType w:val="multilevel"/>
    <w:tmpl w:val="EE3860A0"/>
    <w:name w:val="PwCListNumbers1"/>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0AE403AE"/>
    <w:multiLevelType w:val="hybridMultilevel"/>
    <w:tmpl w:val="2EEEA964"/>
    <w:lvl w:ilvl="0" w:tplc="28940E70">
      <w:start w:val="1"/>
      <w:numFmt w:val="decimal"/>
      <w:lvlText w:val="%1."/>
      <w:lvlJc w:val="left"/>
      <w:pPr>
        <w:ind w:left="720" w:hanging="360"/>
      </w:pPr>
      <w:rPr>
        <w:rFonts w:asciiTheme="majorHAnsi" w:hAnsiTheme="majorHAnsi"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849C4"/>
    <w:multiLevelType w:val="multilevel"/>
    <w:tmpl w:val="CD4C98AE"/>
    <w:name w:val="PwCListBullets12"/>
    <w:numStyleLink w:val="PwCListBullets1"/>
  </w:abstractNum>
  <w:abstractNum w:abstractNumId="14">
    <w:nsid w:val="1DAF7140"/>
    <w:multiLevelType w:val="hybridMultilevel"/>
    <w:tmpl w:val="53648C5E"/>
    <w:lvl w:ilvl="0" w:tplc="60F2B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849F5"/>
    <w:multiLevelType w:val="multilevel"/>
    <w:tmpl w:val="EE3860A0"/>
    <w:name w:val="PwCListNumbers12"/>
    <w:numStyleLink w:val="PwCListNumbers1"/>
  </w:abstractNum>
  <w:abstractNum w:abstractNumId="16">
    <w:nsid w:val="21C1167C"/>
    <w:multiLevelType w:val="hybridMultilevel"/>
    <w:tmpl w:val="AA62F916"/>
    <w:lvl w:ilvl="0" w:tplc="42BA3BE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C4D3F74"/>
    <w:multiLevelType w:val="hybridMultilevel"/>
    <w:tmpl w:val="0598D256"/>
    <w:lvl w:ilvl="0" w:tplc="BE9AB474">
      <w:start w:val="101"/>
      <w:numFmt w:val="decimal"/>
      <w:lvlText w:val="%1."/>
      <w:lvlJc w:val="left"/>
      <w:pPr>
        <w:ind w:left="720" w:hanging="360"/>
      </w:pPr>
      <w:rPr>
        <w:rFonts w:asciiTheme="majorHAnsi" w:hAnsiTheme="majorHAnsi"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B6C50"/>
    <w:multiLevelType w:val="hybridMultilevel"/>
    <w:tmpl w:val="F6E661C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nsid w:val="345C7CF9"/>
    <w:multiLevelType w:val="hybridMultilevel"/>
    <w:tmpl w:val="A5BEDB72"/>
    <w:lvl w:ilvl="0" w:tplc="28940E70">
      <w:start w:val="1"/>
      <w:numFmt w:val="decimal"/>
      <w:lvlText w:val="%1."/>
      <w:lvlJc w:val="left"/>
      <w:pPr>
        <w:ind w:left="720" w:hanging="360"/>
      </w:pPr>
      <w:rPr>
        <w:rFonts w:asciiTheme="majorHAnsi" w:hAnsiTheme="majorHAnsi"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E5092"/>
    <w:multiLevelType w:val="hybridMultilevel"/>
    <w:tmpl w:val="7E1EE304"/>
    <w:lvl w:ilvl="0" w:tplc="47B0B5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7486E"/>
    <w:multiLevelType w:val="multilevel"/>
    <w:tmpl w:val="EE3860A0"/>
    <w:name w:val="PwCListNumbers13"/>
    <w:numStyleLink w:val="PwCListNumbers1"/>
  </w:abstractNum>
  <w:abstractNum w:abstractNumId="22">
    <w:nsid w:val="690B13D1"/>
    <w:multiLevelType w:val="hybridMultilevel"/>
    <w:tmpl w:val="8D34AC84"/>
    <w:lvl w:ilvl="0" w:tplc="203ACEEE">
      <w:start w:val="1"/>
      <w:numFmt w:val="decimal"/>
      <w:lvlText w:val="%1."/>
      <w:lvlJc w:val="left"/>
      <w:pPr>
        <w:ind w:left="720" w:hanging="360"/>
      </w:pPr>
      <w:rPr>
        <w:rFonts w:asciiTheme="majorHAnsi" w:hAnsiTheme="majorHAnsi"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D5B2B"/>
    <w:multiLevelType w:val="hybridMultilevel"/>
    <w:tmpl w:val="3FE46FAC"/>
    <w:lvl w:ilvl="0" w:tplc="89723BEC">
      <w:start w:val="1"/>
      <w:numFmt w:val="decimal"/>
      <w:lvlText w:val="%1."/>
      <w:lvlJc w:val="left"/>
      <w:pPr>
        <w:ind w:left="720" w:hanging="360"/>
      </w:pPr>
      <w:rPr>
        <w:rFonts w:asciiTheme="majorHAnsi" w:hAnsiTheme="maj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91CA9"/>
    <w:multiLevelType w:val="multilevel"/>
    <w:tmpl w:val="CD4C98AE"/>
    <w:name w:val="PwCListBullets1"/>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Symbol" w:hAnsi="Symbol" w:hint="default"/>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nsid w:val="767F4A9A"/>
    <w:multiLevelType w:val="multilevel"/>
    <w:tmpl w:val="7FF684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D185CB9"/>
    <w:multiLevelType w:val="hybridMultilevel"/>
    <w:tmpl w:val="C03C4516"/>
    <w:lvl w:ilvl="0" w:tplc="47B0B54C">
      <w:start w:val="2"/>
      <w:numFmt w:val="bullet"/>
      <w:lvlText w:val="-"/>
      <w:lvlJc w:val="left"/>
      <w:pPr>
        <w:ind w:left="720" w:hanging="360"/>
      </w:pPr>
      <w:rPr>
        <w:rFonts w:ascii="Arial" w:eastAsia="Times New Roman"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8288A"/>
    <w:multiLevelType w:val="hybridMultilevel"/>
    <w:tmpl w:val="BDD2DCDA"/>
    <w:lvl w:ilvl="0" w:tplc="0419000F">
      <w:start w:val="1"/>
      <w:numFmt w:val="decimal"/>
      <w:lvlText w:val="%1."/>
      <w:lvlJc w:val="left"/>
      <w:pPr>
        <w:ind w:left="-360" w:hanging="720"/>
      </w:pPr>
      <w:rPr>
        <w:rFonts w:hint="default"/>
      </w:rPr>
    </w:lvl>
    <w:lvl w:ilvl="1" w:tplc="04190019">
      <w:start w:val="1"/>
      <w:numFmt w:val="lowerLetter"/>
      <w:lvlText w:val="%2."/>
      <w:lvlJc w:val="left"/>
      <w:pPr>
        <w:ind w:left="0" w:hanging="360"/>
      </w:pPr>
    </w:lvl>
    <w:lvl w:ilvl="2" w:tplc="0419001B">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8">
    <w:nsid w:val="7FF82AA5"/>
    <w:multiLevelType w:val="hybridMultilevel"/>
    <w:tmpl w:val="B90A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13"/>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16"/>
  </w:num>
  <w:num w:numId="19">
    <w:abstractNumId w:val="14"/>
  </w:num>
  <w:num w:numId="20">
    <w:abstractNumId w:val="27"/>
  </w:num>
  <w:num w:numId="21">
    <w:abstractNumId w:val="10"/>
  </w:num>
  <w:num w:numId="22">
    <w:abstractNumId w:val="23"/>
  </w:num>
  <w:num w:numId="23">
    <w:abstractNumId w:val="20"/>
  </w:num>
  <w:num w:numId="24">
    <w:abstractNumId w:val="22"/>
  </w:num>
  <w:num w:numId="25">
    <w:abstractNumId w:val="12"/>
  </w:num>
  <w:num w:numId="26">
    <w:abstractNumId w:val="17"/>
  </w:num>
  <w:num w:numId="27">
    <w:abstractNumId w:val="19"/>
  </w:num>
  <w:num w:numId="28">
    <w:abstractNumId w:val="25"/>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trackRevisions/>
  <w:defaultTabStop w:val="720"/>
  <w:drawingGridHorizontalSpacing w:val="100"/>
  <w:displayHorizontalDrawingGridEvery w:val="2"/>
  <w:characterSpacingControl w:val="doNotCompress"/>
  <w:hdrShapeDefaults>
    <o:shapedefaults v:ext="edit" spidmax="1223682"/>
  </w:hdrShapeDefaults>
  <w:footnotePr>
    <w:footnote w:id="-1"/>
    <w:footnote w:id="0"/>
  </w:footnotePr>
  <w:endnotePr>
    <w:endnote w:id="-1"/>
    <w:endnote w:id="0"/>
  </w:endnotePr>
  <w:compat/>
  <w:rsids>
    <w:rsidRoot w:val="001E6E00"/>
    <w:rsid w:val="00000422"/>
    <w:rsid w:val="000010E9"/>
    <w:rsid w:val="00001491"/>
    <w:rsid w:val="000014D2"/>
    <w:rsid w:val="00001E4E"/>
    <w:rsid w:val="00002AE7"/>
    <w:rsid w:val="00002CCB"/>
    <w:rsid w:val="0000387B"/>
    <w:rsid w:val="00006B0B"/>
    <w:rsid w:val="00006FC3"/>
    <w:rsid w:val="00011161"/>
    <w:rsid w:val="000111FC"/>
    <w:rsid w:val="000121FC"/>
    <w:rsid w:val="00012FBF"/>
    <w:rsid w:val="0001572A"/>
    <w:rsid w:val="000158B5"/>
    <w:rsid w:val="00016AA4"/>
    <w:rsid w:val="00017DBE"/>
    <w:rsid w:val="00021FAA"/>
    <w:rsid w:val="00022552"/>
    <w:rsid w:val="00022B29"/>
    <w:rsid w:val="00023E4D"/>
    <w:rsid w:val="00024210"/>
    <w:rsid w:val="00025340"/>
    <w:rsid w:val="00025635"/>
    <w:rsid w:val="00025B18"/>
    <w:rsid w:val="00025CDF"/>
    <w:rsid w:val="0002798F"/>
    <w:rsid w:val="0003130B"/>
    <w:rsid w:val="00031374"/>
    <w:rsid w:val="000314CE"/>
    <w:rsid w:val="00033402"/>
    <w:rsid w:val="000344E7"/>
    <w:rsid w:val="00037302"/>
    <w:rsid w:val="0003750D"/>
    <w:rsid w:val="00037663"/>
    <w:rsid w:val="00037AC4"/>
    <w:rsid w:val="000411E1"/>
    <w:rsid w:val="0004163A"/>
    <w:rsid w:val="00042884"/>
    <w:rsid w:val="00043200"/>
    <w:rsid w:val="00043C21"/>
    <w:rsid w:val="00045C71"/>
    <w:rsid w:val="0004635A"/>
    <w:rsid w:val="000467FD"/>
    <w:rsid w:val="000477A2"/>
    <w:rsid w:val="00050BA0"/>
    <w:rsid w:val="00051310"/>
    <w:rsid w:val="000516EF"/>
    <w:rsid w:val="00051F5D"/>
    <w:rsid w:val="00053090"/>
    <w:rsid w:val="000548F6"/>
    <w:rsid w:val="0005528A"/>
    <w:rsid w:val="00055487"/>
    <w:rsid w:val="000560BC"/>
    <w:rsid w:val="00056288"/>
    <w:rsid w:val="0005737B"/>
    <w:rsid w:val="0006044A"/>
    <w:rsid w:val="000607C1"/>
    <w:rsid w:val="00060946"/>
    <w:rsid w:val="000616CD"/>
    <w:rsid w:val="00063C00"/>
    <w:rsid w:val="000641BF"/>
    <w:rsid w:val="0006445F"/>
    <w:rsid w:val="00064C7E"/>
    <w:rsid w:val="00064D6C"/>
    <w:rsid w:val="00065694"/>
    <w:rsid w:val="00066CBF"/>
    <w:rsid w:val="00067C5A"/>
    <w:rsid w:val="00070F04"/>
    <w:rsid w:val="0007163B"/>
    <w:rsid w:val="00071E15"/>
    <w:rsid w:val="00075AB3"/>
    <w:rsid w:val="00076162"/>
    <w:rsid w:val="00076828"/>
    <w:rsid w:val="00076DF0"/>
    <w:rsid w:val="00076E93"/>
    <w:rsid w:val="00077FFB"/>
    <w:rsid w:val="0008017E"/>
    <w:rsid w:val="00081F10"/>
    <w:rsid w:val="00081FF4"/>
    <w:rsid w:val="0008201B"/>
    <w:rsid w:val="000822BF"/>
    <w:rsid w:val="00082581"/>
    <w:rsid w:val="000829BA"/>
    <w:rsid w:val="000853B8"/>
    <w:rsid w:val="00085B53"/>
    <w:rsid w:val="00086422"/>
    <w:rsid w:val="00086D62"/>
    <w:rsid w:val="000876BD"/>
    <w:rsid w:val="00087B29"/>
    <w:rsid w:val="00087C37"/>
    <w:rsid w:val="00090EF9"/>
    <w:rsid w:val="00091469"/>
    <w:rsid w:val="00091C2F"/>
    <w:rsid w:val="00092605"/>
    <w:rsid w:val="00092904"/>
    <w:rsid w:val="000934B5"/>
    <w:rsid w:val="000937CC"/>
    <w:rsid w:val="00094520"/>
    <w:rsid w:val="00094FE4"/>
    <w:rsid w:val="00095670"/>
    <w:rsid w:val="00095F29"/>
    <w:rsid w:val="00095F8C"/>
    <w:rsid w:val="0009658D"/>
    <w:rsid w:val="000A2CA0"/>
    <w:rsid w:val="000A2FE4"/>
    <w:rsid w:val="000A3B02"/>
    <w:rsid w:val="000A4892"/>
    <w:rsid w:val="000A4DE1"/>
    <w:rsid w:val="000A61A4"/>
    <w:rsid w:val="000A7F3A"/>
    <w:rsid w:val="000B11B6"/>
    <w:rsid w:val="000B3A7C"/>
    <w:rsid w:val="000B4026"/>
    <w:rsid w:val="000B40DF"/>
    <w:rsid w:val="000B5056"/>
    <w:rsid w:val="000B51AB"/>
    <w:rsid w:val="000B5C20"/>
    <w:rsid w:val="000B65A6"/>
    <w:rsid w:val="000B6981"/>
    <w:rsid w:val="000B6C3D"/>
    <w:rsid w:val="000B6EC5"/>
    <w:rsid w:val="000B74FA"/>
    <w:rsid w:val="000B758C"/>
    <w:rsid w:val="000B7733"/>
    <w:rsid w:val="000B79D3"/>
    <w:rsid w:val="000C12BC"/>
    <w:rsid w:val="000C1B6A"/>
    <w:rsid w:val="000C23C0"/>
    <w:rsid w:val="000C31BC"/>
    <w:rsid w:val="000C3C75"/>
    <w:rsid w:val="000C3D24"/>
    <w:rsid w:val="000C5B55"/>
    <w:rsid w:val="000C6819"/>
    <w:rsid w:val="000C7E82"/>
    <w:rsid w:val="000D0434"/>
    <w:rsid w:val="000D04B0"/>
    <w:rsid w:val="000D2C5F"/>
    <w:rsid w:val="000D4D7F"/>
    <w:rsid w:val="000D5846"/>
    <w:rsid w:val="000D58AB"/>
    <w:rsid w:val="000D5E4B"/>
    <w:rsid w:val="000D5EC7"/>
    <w:rsid w:val="000D6561"/>
    <w:rsid w:val="000D6B39"/>
    <w:rsid w:val="000D7636"/>
    <w:rsid w:val="000E048E"/>
    <w:rsid w:val="000E0EF5"/>
    <w:rsid w:val="000E185C"/>
    <w:rsid w:val="000E1FEC"/>
    <w:rsid w:val="000E2382"/>
    <w:rsid w:val="000E49EB"/>
    <w:rsid w:val="000E6414"/>
    <w:rsid w:val="000E6E84"/>
    <w:rsid w:val="000E7648"/>
    <w:rsid w:val="000F05B8"/>
    <w:rsid w:val="000F09B6"/>
    <w:rsid w:val="000F0BFA"/>
    <w:rsid w:val="000F1D15"/>
    <w:rsid w:val="000F3334"/>
    <w:rsid w:val="000F33C9"/>
    <w:rsid w:val="000F3701"/>
    <w:rsid w:val="000F3745"/>
    <w:rsid w:val="000F4791"/>
    <w:rsid w:val="000F4946"/>
    <w:rsid w:val="000F596F"/>
    <w:rsid w:val="000F6102"/>
    <w:rsid w:val="000F6D40"/>
    <w:rsid w:val="000F7E43"/>
    <w:rsid w:val="00101A1E"/>
    <w:rsid w:val="00101C96"/>
    <w:rsid w:val="0010208A"/>
    <w:rsid w:val="00102B00"/>
    <w:rsid w:val="0010305C"/>
    <w:rsid w:val="00104386"/>
    <w:rsid w:val="0010610B"/>
    <w:rsid w:val="001075EC"/>
    <w:rsid w:val="001101B1"/>
    <w:rsid w:val="001105E3"/>
    <w:rsid w:val="00111CC5"/>
    <w:rsid w:val="00112F00"/>
    <w:rsid w:val="0011318F"/>
    <w:rsid w:val="0011369B"/>
    <w:rsid w:val="00113A05"/>
    <w:rsid w:val="00113C14"/>
    <w:rsid w:val="00113F93"/>
    <w:rsid w:val="00114B56"/>
    <w:rsid w:val="00116D02"/>
    <w:rsid w:val="00116DDC"/>
    <w:rsid w:val="00116F08"/>
    <w:rsid w:val="00117974"/>
    <w:rsid w:val="00117B8A"/>
    <w:rsid w:val="00117FCF"/>
    <w:rsid w:val="001200C5"/>
    <w:rsid w:val="00120FAA"/>
    <w:rsid w:val="00121F84"/>
    <w:rsid w:val="00122286"/>
    <w:rsid w:val="00123497"/>
    <w:rsid w:val="001275A7"/>
    <w:rsid w:val="001276BE"/>
    <w:rsid w:val="0013004A"/>
    <w:rsid w:val="00130962"/>
    <w:rsid w:val="00130C75"/>
    <w:rsid w:val="00132139"/>
    <w:rsid w:val="00132925"/>
    <w:rsid w:val="00135363"/>
    <w:rsid w:val="00135A51"/>
    <w:rsid w:val="0013606A"/>
    <w:rsid w:val="001360BD"/>
    <w:rsid w:val="00140996"/>
    <w:rsid w:val="00141039"/>
    <w:rsid w:val="00143CFC"/>
    <w:rsid w:val="001454B0"/>
    <w:rsid w:val="00145E47"/>
    <w:rsid w:val="00146C9B"/>
    <w:rsid w:val="0015142A"/>
    <w:rsid w:val="001515B3"/>
    <w:rsid w:val="0015231F"/>
    <w:rsid w:val="00153B11"/>
    <w:rsid w:val="001544AE"/>
    <w:rsid w:val="001548D8"/>
    <w:rsid w:val="00154901"/>
    <w:rsid w:val="00155863"/>
    <w:rsid w:val="00155DA6"/>
    <w:rsid w:val="0015687C"/>
    <w:rsid w:val="0015737C"/>
    <w:rsid w:val="00160223"/>
    <w:rsid w:val="0016039D"/>
    <w:rsid w:val="001604E2"/>
    <w:rsid w:val="00161498"/>
    <w:rsid w:val="001624FE"/>
    <w:rsid w:val="00162BCB"/>
    <w:rsid w:val="00162E0B"/>
    <w:rsid w:val="001639FD"/>
    <w:rsid w:val="00164244"/>
    <w:rsid w:val="00164530"/>
    <w:rsid w:val="00165389"/>
    <w:rsid w:val="00167223"/>
    <w:rsid w:val="00167D36"/>
    <w:rsid w:val="00170246"/>
    <w:rsid w:val="0017294B"/>
    <w:rsid w:val="00173271"/>
    <w:rsid w:val="00174A24"/>
    <w:rsid w:val="00175913"/>
    <w:rsid w:val="0017624B"/>
    <w:rsid w:val="00177AF3"/>
    <w:rsid w:val="00177D91"/>
    <w:rsid w:val="001803ED"/>
    <w:rsid w:val="00181C2F"/>
    <w:rsid w:val="0018260F"/>
    <w:rsid w:val="00182E21"/>
    <w:rsid w:val="00183BC4"/>
    <w:rsid w:val="001849AD"/>
    <w:rsid w:val="00184BD0"/>
    <w:rsid w:val="00184F81"/>
    <w:rsid w:val="00186878"/>
    <w:rsid w:val="0018690D"/>
    <w:rsid w:val="00186D91"/>
    <w:rsid w:val="00186FA9"/>
    <w:rsid w:val="00187257"/>
    <w:rsid w:val="00191616"/>
    <w:rsid w:val="001916DC"/>
    <w:rsid w:val="00192A5E"/>
    <w:rsid w:val="0019348F"/>
    <w:rsid w:val="00194C7B"/>
    <w:rsid w:val="001960D8"/>
    <w:rsid w:val="0019703D"/>
    <w:rsid w:val="00197137"/>
    <w:rsid w:val="001A4991"/>
    <w:rsid w:val="001A4FAB"/>
    <w:rsid w:val="001A74F7"/>
    <w:rsid w:val="001A7587"/>
    <w:rsid w:val="001B054C"/>
    <w:rsid w:val="001B0C0F"/>
    <w:rsid w:val="001B0C20"/>
    <w:rsid w:val="001B27B4"/>
    <w:rsid w:val="001B3646"/>
    <w:rsid w:val="001B3702"/>
    <w:rsid w:val="001B49C2"/>
    <w:rsid w:val="001B4B8A"/>
    <w:rsid w:val="001B54BD"/>
    <w:rsid w:val="001B5C36"/>
    <w:rsid w:val="001B66A9"/>
    <w:rsid w:val="001B693D"/>
    <w:rsid w:val="001B69ED"/>
    <w:rsid w:val="001C004A"/>
    <w:rsid w:val="001C0534"/>
    <w:rsid w:val="001C434E"/>
    <w:rsid w:val="001C4CD1"/>
    <w:rsid w:val="001C4FF9"/>
    <w:rsid w:val="001C5D88"/>
    <w:rsid w:val="001D0152"/>
    <w:rsid w:val="001D21E5"/>
    <w:rsid w:val="001D2F22"/>
    <w:rsid w:val="001D407C"/>
    <w:rsid w:val="001D51FC"/>
    <w:rsid w:val="001D5A63"/>
    <w:rsid w:val="001D6087"/>
    <w:rsid w:val="001D7815"/>
    <w:rsid w:val="001D7B02"/>
    <w:rsid w:val="001E0263"/>
    <w:rsid w:val="001E065A"/>
    <w:rsid w:val="001E0B05"/>
    <w:rsid w:val="001E4378"/>
    <w:rsid w:val="001E47A9"/>
    <w:rsid w:val="001E5180"/>
    <w:rsid w:val="001E5A72"/>
    <w:rsid w:val="001E6700"/>
    <w:rsid w:val="001E6E00"/>
    <w:rsid w:val="001E7662"/>
    <w:rsid w:val="001F0470"/>
    <w:rsid w:val="001F0762"/>
    <w:rsid w:val="001F09DF"/>
    <w:rsid w:val="001F0C9E"/>
    <w:rsid w:val="001F1656"/>
    <w:rsid w:val="001F261E"/>
    <w:rsid w:val="001F3DE5"/>
    <w:rsid w:val="001F44C2"/>
    <w:rsid w:val="001F50BA"/>
    <w:rsid w:val="001F5C17"/>
    <w:rsid w:val="00200C3C"/>
    <w:rsid w:val="00201500"/>
    <w:rsid w:val="00201DE0"/>
    <w:rsid w:val="00201F64"/>
    <w:rsid w:val="00202394"/>
    <w:rsid w:val="00202B43"/>
    <w:rsid w:val="00202C4E"/>
    <w:rsid w:val="00202DEE"/>
    <w:rsid w:val="00203201"/>
    <w:rsid w:val="00203525"/>
    <w:rsid w:val="002036CA"/>
    <w:rsid w:val="00203A6D"/>
    <w:rsid w:val="00204655"/>
    <w:rsid w:val="002049DF"/>
    <w:rsid w:val="00204D62"/>
    <w:rsid w:val="00205B2D"/>
    <w:rsid w:val="00205E2C"/>
    <w:rsid w:val="002063D8"/>
    <w:rsid w:val="002072C8"/>
    <w:rsid w:val="0020790E"/>
    <w:rsid w:val="00210041"/>
    <w:rsid w:val="00210845"/>
    <w:rsid w:val="00210DBE"/>
    <w:rsid w:val="002119DB"/>
    <w:rsid w:val="00211BEF"/>
    <w:rsid w:val="002122BA"/>
    <w:rsid w:val="0021268F"/>
    <w:rsid w:val="00212834"/>
    <w:rsid w:val="002139B5"/>
    <w:rsid w:val="00214B21"/>
    <w:rsid w:val="00214DBF"/>
    <w:rsid w:val="00216049"/>
    <w:rsid w:val="00217278"/>
    <w:rsid w:val="0021747F"/>
    <w:rsid w:val="0022103E"/>
    <w:rsid w:val="00221FBE"/>
    <w:rsid w:val="002302BD"/>
    <w:rsid w:val="002319BE"/>
    <w:rsid w:val="00231C3A"/>
    <w:rsid w:val="00232920"/>
    <w:rsid w:val="00232937"/>
    <w:rsid w:val="00235AB8"/>
    <w:rsid w:val="002368AE"/>
    <w:rsid w:val="00237586"/>
    <w:rsid w:val="002413EA"/>
    <w:rsid w:val="00241B0D"/>
    <w:rsid w:val="00242258"/>
    <w:rsid w:val="00242899"/>
    <w:rsid w:val="00242AFD"/>
    <w:rsid w:val="00242FAD"/>
    <w:rsid w:val="00243D49"/>
    <w:rsid w:val="002444CE"/>
    <w:rsid w:val="002446B7"/>
    <w:rsid w:val="00244DAD"/>
    <w:rsid w:val="0024511B"/>
    <w:rsid w:val="00245F92"/>
    <w:rsid w:val="00246D09"/>
    <w:rsid w:val="00250F1D"/>
    <w:rsid w:val="00251DF6"/>
    <w:rsid w:val="00252306"/>
    <w:rsid w:val="002561BA"/>
    <w:rsid w:val="00256BF5"/>
    <w:rsid w:val="00256FBB"/>
    <w:rsid w:val="00257159"/>
    <w:rsid w:val="0025742D"/>
    <w:rsid w:val="00257BDF"/>
    <w:rsid w:val="00260830"/>
    <w:rsid w:val="00260C9D"/>
    <w:rsid w:val="0026148A"/>
    <w:rsid w:val="00266049"/>
    <w:rsid w:val="00267146"/>
    <w:rsid w:val="002676DA"/>
    <w:rsid w:val="00270083"/>
    <w:rsid w:val="0027038C"/>
    <w:rsid w:val="002705CC"/>
    <w:rsid w:val="00270B72"/>
    <w:rsid w:val="00270CFE"/>
    <w:rsid w:val="00271C19"/>
    <w:rsid w:val="00272A0C"/>
    <w:rsid w:val="00274590"/>
    <w:rsid w:val="002753E4"/>
    <w:rsid w:val="00275C50"/>
    <w:rsid w:val="00276F81"/>
    <w:rsid w:val="00277861"/>
    <w:rsid w:val="00280562"/>
    <w:rsid w:val="00281320"/>
    <w:rsid w:val="00281BED"/>
    <w:rsid w:val="002822D9"/>
    <w:rsid w:val="0028377B"/>
    <w:rsid w:val="00286A03"/>
    <w:rsid w:val="00286BBF"/>
    <w:rsid w:val="00287818"/>
    <w:rsid w:val="0029002C"/>
    <w:rsid w:val="002902B0"/>
    <w:rsid w:val="00290FFF"/>
    <w:rsid w:val="00291BD5"/>
    <w:rsid w:val="00293C04"/>
    <w:rsid w:val="00296616"/>
    <w:rsid w:val="0029668B"/>
    <w:rsid w:val="002967A3"/>
    <w:rsid w:val="002969E9"/>
    <w:rsid w:val="00296CDF"/>
    <w:rsid w:val="002A00E1"/>
    <w:rsid w:val="002A08EA"/>
    <w:rsid w:val="002A0EC3"/>
    <w:rsid w:val="002A2281"/>
    <w:rsid w:val="002A45F9"/>
    <w:rsid w:val="002A5D4D"/>
    <w:rsid w:val="002B2124"/>
    <w:rsid w:val="002B27AC"/>
    <w:rsid w:val="002B2AF0"/>
    <w:rsid w:val="002B2F62"/>
    <w:rsid w:val="002B5324"/>
    <w:rsid w:val="002B5A8C"/>
    <w:rsid w:val="002B69BE"/>
    <w:rsid w:val="002B6DE1"/>
    <w:rsid w:val="002B7007"/>
    <w:rsid w:val="002B7206"/>
    <w:rsid w:val="002C003F"/>
    <w:rsid w:val="002C0175"/>
    <w:rsid w:val="002C02D7"/>
    <w:rsid w:val="002C0C26"/>
    <w:rsid w:val="002C1018"/>
    <w:rsid w:val="002C29A8"/>
    <w:rsid w:val="002C4034"/>
    <w:rsid w:val="002C595C"/>
    <w:rsid w:val="002C7380"/>
    <w:rsid w:val="002C7626"/>
    <w:rsid w:val="002C7A35"/>
    <w:rsid w:val="002D078E"/>
    <w:rsid w:val="002D0AD6"/>
    <w:rsid w:val="002D2E74"/>
    <w:rsid w:val="002D3680"/>
    <w:rsid w:val="002D3684"/>
    <w:rsid w:val="002D38F9"/>
    <w:rsid w:val="002D405A"/>
    <w:rsid w:val="002D52D7"/>
    <w:rsid w:val="002D66B1"/>
    <w:rsid w:val="002D7D28"/>
    <w:rsid w:val="002E0801"/>
    <w:rsid w:val="002E1161"/>
    <w:rsid w:val="002E15E0"/>
    <w:rsid w:val="002E241A"/>
    <w:rsid w:val="002E25B6"/>
    <w:rsid w:val="002E2B85"/>
    <w:rsid w:val="002E5274"/>
    <w:rsid w:val="002E5C65"/>
    <w:rsid w:val="002E61F1"/>
    <w:rsid w:val="002E793A"/>
    <w:rsid w:val="002F1C5D"/>
    <w:rsid w:val="002F243F"/>
    <w:rsid w:val="002F34E6"/>
    <w:rsid w:val="002F3C19"/>
    <w:rsid w:val="002F4BD2"/>
    <w:rsid w:val="002F552B"/>
    <w:rsid w:val="00301459"/>
    <w:rsid w:val="00302868"/>
    <w:rsid w:val="00302932"/>
    <w:rsid w:val="00302F0A"/>
    <w:rsid w:val="00302FE2"/>
    <w:rsid w:val="0030370B"/>
    <w:rsid w:val="003042CF"/>
    <w:rsid w:val="00304E10"/>
    <w:rsid w:val="003055AB"/>
    <w:rsid w:val="0030623D"/>
    <w:rsid w:val="00306BBB"/>
    <w:rsid w:val="0030742A"/>
    <w:rsid w:val="00307CE2"/>
    <w:rsid w:val="0031126F"/>
    <w:rsid w:val="0031192F"/>
    <w:rsid w:val="003128F2"/>
    <w:rsid w:val="003142B3"/>
    <w:rsid w:val="00316A9A"/>
    <w:rsid w:val="00317868"/>
    <w:rsid w:val="00317EDE"/>
    <w:rsid w:val="00317F13"/>
    <w:rsid w:val="00320FFF"/>
    <w:rsid w:val="003217EB"/>
    <w:rsid w:val="00325DF1"/>
    <w:rsid w:val="00325F98"/>
    <w:rsid w:val="0032743D"/>
    <w:rsid w:val="00327D9C"/>
    <w:rsid w:val="00327EC3"/>
    <w:rsid w:val="00332A71"/>
    <w:rsid w:val="00332AA6"/>
    <w:rsid w:val="00332B04"/>
    <w:rsid w:val="003341B9"/>
    <w:rsid w:val="003365F2"/>
    <w:rsid w:val="003368DE"/>
    <w:rsid w:val="00336C40"/>
    <w:rsid w:val="00336DDC"/>
    <w:rsid w:val="003372D8"/>
    <w:rsid w:val="00337CCF"/>
    <w:rsid w:val="0034292F"/>
    <w:rsid w:val="003436BB"/>
    <w:rsid w:val="00343EC7"/>
    <w:rsid w:val="00344D81"/>
    <w:rsid w:val="00344E3A"/>
    <w:rsid w:val="00345664"/>
    <w:rsid w:val="00345862"/>
    <w:rsid w:val="00345D94"/>
    <w:rsid w:val="00346AAA"/>
    <w:rsid w:val="00346C22"/>
    <w:rsid w:val="0034725E"/>
    <w:rsid w:val="00350D45"/>
    <w:rsid w:val="00351626"/>
    <w:rsid w:val="00352517"/>
    <w:rsid w:val="003527B2"/>
    <w:rsid w:val="0035307D"/>
    <w:rsid w:val="00353693"/>
    <w:rsid w:val="00354D1A"/>
    <w:rsid w:val="00355201"/>
    <w:rsid w:val="00355672"/>
    <w:rsid w:val="00355DD8"/>
    <w:rsid w:val="0035669C"/>
    <w:rsid w:val="00357C75"/>
    <w:rsid w:val="00357D94"/>
    <w:rsid w:val="0036063D"/>
    <w:rsid w:val="00365749"/>
    <w:rsid w:val="003658AD"/>
    <w:rsid w:val="00366492"/>
    <w:rsid w:val="0036695C"/>
    <w:rsid w:val="00366D3C"/>
    <w:rsid w:val="00367181"/>
    <w:rsid w:val="0037043D"/>
    <w:rsid w:val="003715D4"/>
    <w:rsid w:val="00372B6A"/>
    <w:rsid w:val="00375F71"/>
    <w:rsid w:val="003769B6"/>
    <w:rsid w:val="00377571"/>
    <w:rsid w:val="003814C3"/>
    <w:rsid w:val="00381560"/>
    <w:rsid w:val="00382108"/>
    <w:rsid w:val="00382664"/>
    <w:rsid w:val="00382FE7"/>
    <w:rsid w:val="00383BCD"/>
    <w:rsid w:val="00385632"/>
    <w:rsid w:val="00385D18"/>
    <w:rsid w:val="00385FEB"/>
    <w:rsid w:val="003861EB"/>
    <w:rsid w:val="003866A0"/>
    <w:rsid w:val="003868E3"/>
    <w:rsid w:val="0039062A"/>
    <w:rsid w:val="00392B68"/>
    <w:rsid w:val="00394852"/>
    <w:rsid w:val="003956F2"/>
    <w:rsid w:val="00396D57"/>
    <w:rsid w:val="00396DDB"/>
    <w:rsid w:val="00397C8A"/>
    <w:rsid w:val="003A1695"/>
    <w:rsid w:val="003A1A01"/>
    <w:rsid w:val="003A3304"/>
    <w:rsid w:val="003A34EC"/>
    <w:rsid w:val="003A38C2"/>
    <w:rsid w:val="003A3E2C"/>
    <w:rsid w:val="003A4C13"/>
    <w:rsid w:val="003A4DC0"/>
    <w:rsid w:val="003A4F7A"/>
    <w:rsid w:val="003A5385"/>
    <w:rsid w:val="003A662F"/>
    <w:rsid w:val="003A6FCB"/>
    <w:rsid w:val="003A7AE6"/>
    <w:rsid w:val="003B0698"/>
    <w:rsid w:val="003B2828"/>
    <w:rsid w:val="003B2F66"/>
    <w:rsid w:val="003B331C"/>
    <w:rsid w:val="003B3403"/>
    <w:rsid w:val="003B44D6"/>
    <w:rsid w:val="003B47D9"/>
    <w:rsid w:val="003B499B"/>
    <w:rsid w:val="003B50CE"/>
    <w:rsid w:val="003B69AA"/>
    <w:rsid w:val="003C0E8D"/>
    <w:rsid w:val="003C18E1"/>
    <w:rsid w:val="003C18F7"/>
    <w:rsid w:val="003C2527"/>
    <w:rsid w:val="003C2FFF"/>
    <w:rsid w:val="003C320C"/>
    <w:rsid w:val="003C40F9"/>
    <w:rsid w:val="003C4940"/>
    <w:rsid w:val="003C7235"/>
    <w:rsid w:val="003C7E2D"/>
    <w:rsid w:val="003D042E"/>
    <w:rsid w:val="003D0D37"/>
    <w:rsid w:val="003D41B7"/>
    <w:rsid w:val="003D50BB"/>
    <w:rsid w:val="003D551C"/>
    <w:rsid w:val="003D5EB6"/>
    <w:rsid w:val="003D60B5"/>
    <w:rsid w:val="003D6221"/>
    <w:rsid w:val="003D730F"/>
    <w:rsid w:val="003D7B94"/>
    <w:rsid w:val="003E1775"/>
    <w:rsid w:val="003E1BF2"/>
    <w:rsid w:val="003E1F21"/>
    <w:rsid w:val="003E357B"/>
    <w:rsid w:val="003E3728"/>
    <w:rsid w:val="003E3D54"/>
    <w:rsid w:val="003E4283"/>
    <w:rsid w:val="003E4C9A"/>
    <w:rsid w:val="003E69F4"/>
    <w:rsid w:val="003E6C0F"/>
    <w:rsid w:val="003E72DE"/>
    <w:rsid w:val="003E7C3E"/>
    <w:rsid w:val="003E7D47"/>
    <w:rsid w:val="003F1700"/>
    <w:rsid w:val="003F17FA"/>
    <w:rsid w:val="003F1EBF"/>
    <w:rsid w:val="003F369F"/>
    <w:rsid w:val="003F50F7"/>
    <w:rsid w:val="003F5DE9"/>
    <w:rsid w:val="003F6E74"/>
    <w:rsid w:val="004008D1"/>
    <w:rsid w:val="004011CF"/>
    <w:rsid w:val="00401C29"/>
    <w:rsid w:val="00403D5D"/>
    <w:rsid w:val="00405316"/>
    <w:rsid w:val="004060B5"/>
    <w:rsid w:val="00406CA4"/>
    <w:rsid w:val="00407386"/>
    <w:rsid w:val="00407D56"/>
    <w:rsid w:val="00410C22"/>
    <w:rsid w:val="00410FBC"/>
    <w:rsid w:val="00411528"/>
    <w:rsid w:val="00413027"/>
    <w:rsid w:val="0041337F"/>
    <w:rsid w:val="00413743"/>
    <w:rsid w:val="00413EA1"/>
    <w:rsid w:val="004158A9"/>
    <w:rsid w:val="00415FF4"/>
    <w:rsid w:val="00416CE0"/>
    <w:rsid w:val="00417C7C"/>
    <w:rsid w:val="00417D61"/>
    <w:rsid w:val="004219D2"/>
    <w:rsid w:val="004229AF"/>
    <w:rsid w:val="00424CE6"/>
    <w:rsid w:val="00425BCE"/>
    <w:rsid w:val="004264E0"/>
    <w:rsid w:val="004266EA"/>
    <w:rsid w:val="00430055"/>
    <w:rsid w:val="00430DED"/>
    <w:rsid w:val="00431CDE"/>
    <w:rsid w:val="00433410"/>
    <w:rsid w:val="00433E6C"/>
    <w:rsid w:val="0043432A"/>
    <w:rsid w:val="00434922"/>
    <w:rsid w:val="00434F18"/>
    <w:rsid w:val="00435651"/>
    <w:rsid w:val="0043592F"/>
    <w:rsid w:val="00440A86"/>
    <w:rsid w:val="00441600"/>
    <w:rsid w:val="00442C3E"/>
    <w:rsid w:val="00442C8B"/>
    <w:rsid w:val="00443A8E"/>
    <w:rsid w:val="0044425A"/>
    <w:rsid w:val="00444386"/>
    <w:rsid w:val="00444D55"/>
    <w:rsid w:val="00445904"/>
    <w:rsid w:val="004459A3"/>
    <w:rsid w:val="00445C8E"/>
    <w:rsid w:val="004463DC"/>
    <w:rsid w:val="0044706C"/>
    <w:rsid w:val="00447FCF"/>
    <w:rsid w:val="00452DD7"/>
    <w:rsid w:val="00454D73"/>
    <w:rsid w:val="00455083"/>
    <w:rsid w:val="00455196"/>
    <w:rsid w:val="00456767"/>
    <w:rsid w:val="0045684A"/>
    <w:rsid w:val="004574D8"/>
    <w:rsid w:val="00457711"/>
    <w:rsid w:val="004578EC"/>
    <w:rsid w:val="00457D54"/>
    <w:rsid w:val="00460268"/>
    <w:rsid w:val="0046472D"/>
    <w:rsid w:val="004648E0"/>
    <w:rsid w:val="00464913"/>
    <w:rsid w:val="00464E08"/>
    <w:rsid w:val="004656E1"/>
    <w:rsid w:val="00465C7F"/>
    <w:rsid w:val="004663AE"/>
    <w:rsid w:val="00466C62"/>
    <w:rsid w:val="0046743F"/>
    <w:rsid w:val="004720AE"/>
    <w:rsid w:val="0047325C"/>
    <w:rsid w:val="004733DA"/>
    <w:rsid w:val="00473F5E"/>
    <w:rsid w:val="004752DA"/>
    <w:rsid w:val="0047533E"/>
    <w:rsid w:val="0047599B"/>
    <w:rsid w:val="00476306"/>
    <w:rsid w:val="0047757C"/>
    <w:rsid w:val="00477D27"/>
    <w:rsid w:val="00481B30"/>
    <w:rsid w:val="00481F3B"/>
    <w:rsid w:val="00482445"/>
    <w:rsid w:val="004828B3"/>
    <w:rsid w:val="004835A2"/>
    <w:rsid w:val="00485280"/>
    <w:rsid w:val="004869EA"/>
    <w:rsid w:val="00486D87"/>
    <w:rsid w:val="00487551"/>
    <w:rsid w:val="00487913"/>
    <w:rsid w:val="00490AEF"/>
    <w:rsid w:val="00490CFB"/>
    <w:rsid w:val="00490F36"/>
    <w:rsid w:val="00493624"/>
    <w:rsid w:val="004939FA"/>
    <w:rsid w:val="004940AC"/>
    <w:rsid w:val="00494692"/>
    <w:rsid w:val="00496220"/>
    <w:rsid w:val="00497242"/>
    <w:rsid w:val="004A02D5"/>
    <w:rsid w:val="004A0C59"/>
    <w:rsid w:val="004A175B"/>
    <w:rsid w:val="004A1CCF"/>
    <w:rsid w:val="004A2637"/>
    <w:rsid w:val="004A3631"/>
    <w:rsid w:val="004A37FF"/>
    <w:rsid w:val="004A5ADE"/>
    <w:rsid w:val="004A5F99"/>
    <w:rsid w:val="004A6F83"/>
    <w:rsid w:val="004A76A5"/>
    <w:rsid w:val="004B0977"/>
    <w:rsid w:val="004B1EE5"/>
    <w:rsid w:val="004B36AA"/>
    <w:rsid w:val="004B4022"/>
    <w:rsid w:val="004B4041"/>
    <w:rsid w:val="004B410F"/>
    <w:rsid w:val="004B4D43"/>
    <w:rsid w:val="004B4FDC"/>
    <w:rsid w:val="004B520B"/>
    <w:rsid w:val="004B66BC"/>
    <w:rsid w:val="004B69E8"/>
    <w:rsid w:val="004B7554"/>
    <w:rsid w:val="004C0467"/>
    <w:rsid w:val="004C1877"/>
    <w:rsid w:val="004C1992"/>
    <w:rsid w:val="004C1E7E"/>
    <w:rsid w:val="004C3E3E"/>
    <w:rsid w:val="004C4847"/>
    <w:rsid w:val="004C496C"/>
    <w:rsid w:val="004C4CA0"/>
    <w:rsid w:val="004C4E3E"/>
    <w:rsid w:val="004C68AE"/>
    <w:rsid w:val="004D0343"/>
    <w:rsid w:val="004D1222"/>
    <w:rsid w:val="004D3BFB"/>
    <w:rsid w:val="004D4610"/>
    <w:rsid w:val="004D46F7"/>
    <w:rsid w:val="004D4C4F"/>
    <w:rsid w:val="004D6E2A"/>
    <w:rsid w:val="004D72B5"/>
    <w:rsid w:val="004E0E57"/>
    <w:rsid w:val="004E0E70"/>
    <w:rsid w:val="004E256B"/>
    <w:rsid w:val="004E28C5"/>
    <w:rsid w:val="004E3341"/>
    <w:rsid w:val="004E385B"/>
    <w:rsid w:val="004E4999"/>
    <w:rsid w:val="004E518F"/>
    <w:rsid w:val="004E5551"/>
    <w:rsid w:val="004E61C1"/>
    <w:rsid w:val="004E6BE3"/>
    <w:rsid w:val="004E6F30"/>
    <w:rsid w:val="004E7A76"/>
    <w:rsid w:val="004F037E"/>
    <w:rsid w:val="004F09BC"/>
    <w:rsid w:val="004F0F73"/>
    <w:rsid w:val="004F1698"/>
    <w:rsid w:val="004F378B"/>
    <w:rsid w:val="004F38CC"/>
    <w:rsid w:val="004F4E08"/>
    <w:rsid w:val="004F4F5F"/>
    <w:rsid w:val="004F4F96"/>
    <w:rsid w:val="004F61EF"/>
    <w:rsid w:val="004F62AA"/>
    <w:rsid w:val="004F6FBB"/>
    <w:rsid w:val="004F74A8"/>
    <w:rsid w:val="00500A0D"/>
    <w:rsid w:val="00500E30"/>
    <w:rsid w:val="005011B7"/>
    <w:rsid w:val="00501B47"/>
    <w:rsid w:val="00502607"/>
    <w:rsid w:val="00502CDB"/>
    <w:rsid w:val="005056A5"/>
    <w:rsid w:val="005062B5"/>
    <w:rsid w:val="00506820"/>
    <w:rsid w:val="00506A43"/>
    <w:rsid w:val="00507C27"/>
    <w:rsid w:val="00507FDF"/>
    <w:rsid w:val="005102BF"/>
    <w:rsid w:val="005102C6"/>
    <w:rsid w:val="0051042A"/>
    <w:rsid w:val="00510B99"/>
    <w:rsid w:val="00510E3A"/>
    <w:rsid w:val="005125A0"/>
    <w:rsid w:val="00512BBE"/>
    <w:rsid w:val="00513928"/>
    <w:rsid w:val="00514EB9"/>
    <w:rsid w:val="00514F47"/>
    <w:rsid w:val="005150F6"/>
    <w:rsid w:val="005152D3"/>
    <w:rsid w:val="00515AB5"/>
    <w:rsid w:val="00515E77"/>
    <w:rsid w:val="00516578"/>
    <w:rsid w:val="00516957"/>
    <w:rsid w:val="00517054"/>
    <w:rsid w:val="0051769B"/>
    <w:rsid w:val="00517BA3"/>
    <w:rsid w:val="00520908"/>
    <w:rsid w:val="005211C8"/>
    <w:rsid w:val="00521233"/>
    <w:rsid w:val="0052138F"/>
    <w:rsid w:val="00521D33"/>
    <w:rsid w:val="0052212E"/>
    <w:rsid w:val="005230CA"/>
    <w:rsid w:val="00523DEE"/>
    <w:rsid w:val="005243C9"/>
    <w:rsid w:val="0052551C"/>
    <w:rsid w:val="00527092"/>
    <w:rsid w:val="005279D0"/>
    <w:rsid w:val="00530110"/>
    <w:rsid w:val="00530343"/>
    <w:rsid w:val="00530AC8"/>
    <w:rsid w:val="00530AEE"/>
    <w:rsid w:val="00530FFF"/>
    <w:rsid w:val="005311BA"/>
    <w:rsid w:val="005319AD"/>
    <w:rsid w:val="005322A6"/>
    <w:rsid w:val="005324BA"/>
    <w:rsid w:val="005335E0"/>
    <w:rsid w:val="00534767"/>
    <w:rsid w:val="00534846"/>
    <w:rsid w:val="005351C0"/>
    <w:rsid w:val="00535366"/>
    <w:rsid w:val="00535986"/>
    <w:rsid w:val="00535AE7"/>
    <w:rsid w:val="00537FF5"/>
    <w:rsid w:val="00540570"/>
    <w:rsid w:val="00540587"/>
    <w:rsid w:val="00540F56"/>
    <w:rsid w:val="0054111D"/>
    <w:rsid w:val="00543DFD"/>
    <w:rsid w:val="005445D3"/>
    <w:rsid w:val="00544668"/>
    <w:rsid w:val="00544CAD"/>
    <w:rsid w:val="00544D23"/>
    <w:rsid w:val="00546911"/>
    <w:rsid w:val="005514B7"/>
    <w:rsid w:val="00551A40"/>
    <w:rsid w:val="00551B8B"/>
    <w:rsid w:val="00551FEC"/>
    <w:rsid w:val="00552959"/>
    <w:rsid w:val="00553618"/>
    <w:rsid w:val="005541AB"/>
    <w:rsid w:val="005541B7"/>
    <w:rsid w:val="005541BE"/>
    <w:rsid w:val="0055785F"/>
    <w:rsid w:val="00557D89"/>
    <w:rsid w:val="00560CF3"/>
    <w:rsid w:val="005612B9"/>
    <w:rsid w:val="00561D69"/>
    <w:rsid w:val="00562378"/>
    <w:rsid w:val="00562878"/>
    <w:rsid w:val="00563100"/>
    <w:rsid w:val="00563DC6"/>
    <w:rsid w:val="005660B5"/>
    <w:rsid w:val="005665B7"/>
    <w:rsid w:val="005669C7"/>
    <w:rsid w:val="00572A33"/>
    <w:rsid w:val="00572E14"/>
    <w:rsid w:val="005745C6"/>
    <w:rsid w:val="00574B57"/>
    <w:rsid w:val="00574E50"/>
    <w:rsid w:val="00576484"/>
    <w:rsid w:val="0057673A"/>
    <w:rsid w:val="00576791"/>
    <w:rsid w:val="005768C5"/>
    <w:rsid w:val="00576DD0"/>
    <w:rsid w:val="00577013"/>
    <w:rsid w:val="00577385"/>
    <w:rsid w:val="0058210E"/>
    <w:rsid w:val="0058220D"/>
    <w:rsid w:val="00582D67"/>
    <w:rsid w:val="00582F9A"/>
    <w:rsid w:val="00583A78"/>
    <w:rsid w:val="00585303"/>
    <w:rsid w:val="00586098"/>
    <w:rsid w:val="005861D9"/>
    <w:rsid w:val="0058656B"/>
    <w:rsid w:val="00587A39"/>
    <w:rsid w:val="005905F9"/>
    <w:rsid w:val="005919FF"/>
    <w:rsid w:val="00593445"/>
    <w:rsid w:val="00594E21"/>
    <w:rsid w:val="005951C4"/>
    <w:rsid w:val="005955F2"/>
    <w:rsid w:val="0059565E"/>
    <w:rsid w:val="005964F6"/>
    <w:rsid w:val="005A043D"/>
    <w:rsid w:val="005A0B98"/>
    <w:rsid w:val="005A0BD6"/>
    <w:rsid w:val="005A521B"/>
    <w:rsid w:val="005A5259"/>
    <w:rsid w:val="005A5BDE"/>
    <w:rsid w:val="005A69B7"/>
    <w:rsid w:val="005A7010"/>
    <w:rsid w:val="005B06DF"/>
    <w:rsid w:val="005B2127"/>
    <w:rsid w:val="005B2239"/>
    <w:rsid w:val="005B3DE0"/>
    <w:rsid w:val="005B4A3E"/>
    <w:rsid w:val="005B4B35"/>
    <w:rsid w:val="005B52BD"/>
    <w:rsid w:val="005B5D8D"/>
    <w:rsid w:val="005B675F"/>
    <w:rsid w:val="005B7187"/>
    <w:rsid w:val="005B754D"/>
    <w:rsid w:val="005B7FB7"/>
    <w:rsid w:val="005C03FA"/>
    <w:rsid w:val="005C07A4"/>
    <w:rsid w:val="005C0965"/>
    <w:rsid w:val="005C0CCD"/>
    <w:rsid w:val="005C2077"/>
    <w:rsid w:val="005C207A"/>
    <w:rsid w:val="005C20A9"/>
    <w:rsid w:val="005C2958"/>
    <w:rsid w:val="005C2F96"/>
    <w:rsid w:val="005C3135"/>
    <w:rsid w:val="005C31AA"/>
    <w:rsid w:val="005C4280"/>
    <w:rsid w:val="005C4E06"/>
    <w:rsid w:val="005C7CD6"/>
    <w:rsid w:val="005C7F8C"/>
    <w:rsid w:val="005D0D8D"/>
    <w:rsid w:val="005D1E66"/>
    <w:rsid w:val="005D212F"/>
    <w:rsid w:val="005D2C14"/>
    <w:rsid w:val="005D3631"/>
    <w:rsid w:val="005D638A"/>
    <w:rsid w:val="005E16E6"/>
    <w:rsid w:val="005E1BB7"/>
    <w:rsid w:val="005E1BDE"/>
    <w:rsid w:val="005E2F79"/>
    <w:rsid w:val="005E4A7C"/>
    <w:rsid w:val="005E4D76"/>
    <w:rsid w:val="005E577E"/>
    <w:rsid w:val="005E5944"/>
    <w:rsid w:val="005E6488"/>
    <w:rsid w:val="005E6928"/>
    <w:rsid w:val="005F0C26"/>
    <w:rsid w:val="005F1391"/>
    <w:rsid w:val="005F3491"/>
    <w:rsid w:val="005F3C7C"/>
    <w:rsid w:val="005F4531"/>
    <w:rsid w:val="005F4724"/>
    <w:rsid w:val="005F4E02"/>
    <w:rsid w:val="005F5525"/>
    <w:rsid w:val="005F6B21"/>
    <w:rsid w:val="005F6CD9"/>
    <w:rsid w:val="005F78C1"/>
    <w:rsid w:val="006000F7"/>
    <w:rsid w:val="006010FC"/>
    <w:rsid w:val="006012F1"/>
    <w:rsid w:val="00602AE8"/>
    <w:rsid w:val="00603358"/>
    <w:rsid w:val="00603647"/>
    <w:rsid w:val="006037F4"/>
    <w:rsid w:val="00603F3A"/>
    <w:rsid w:val="006041A7"/>
    <w:rsid w:val="00604EA1"/>
    <w:rsid w:val="00605790"/>
    <w:rsid w:val="00606818"/>
    <w:rsid w:val="00610714"/>
    <w:rsid w:val="00610BE2"/>
    <w:rsid w:val="00610F27"/>
    <w:rsid w:val="006110B0"/>
    <w:rsid w:val="00611A47"/>
    <w:rsid w:val="00612303"/>
    <w:rsid w:val="006123F8"/>
    <w:rsid w:val="006131AC"/>
    <w:rsid w:val="0061399F"/>
    <w:rsid w:val="00614A42"/>
    <w:rsid w:val="0061746E"/>
    <w:rsid w:val="00617EBB"/>
    <w:rsid w:val="006218D2"/>
    <w:rsid w:val="00622289"/>
    <w:rsid w:val="00622349"/>
    <w:rsid w:val="00624438"/>
    <w:rsid w:val="00624E1F"/>
    <w:rsid w:val="00625C39"/>
    <w:rsid w:val="0062646E"/>
    <w:rsid w:val="0062686D"/>
    <w:rsid w:val="006305D2"/>
    <w:rsid w:val="006309F2"/>
    <w:rsid w:val="00630BE6"/>
    <w:rsid w:val="00633A8A"/>
    <w:rsid w:val="00633DB4"/>
    <w:rsid w:val="00633F94"/>
    <w:rsid w:val="00634AFE"/>
    <w:rsid w:val="00635B8E"/>
    <w:rsid w:val="00635DCB"/>
    <w:rsid w:val="00635FF4"/>
    <w:rsid w:val="006368E2"/>
    <w:rsid w:val="006372B4"/>
    <w:rsid w:val="00637319"/>
    <w:rsid w:val="00637434"/>
    <w:rsid w:val="00637778"/>
    <w:rsid w:val="00640969"/>
    <w:rsid w:val="00640C2C"/>
    <w:rsid w:val="00640C82"/>
    <w:rsid w:val="006422E1"/>
    <w:rsid w:val="00642805"/>
    <w:rsid w:val="006431B5"/>
    <w:rsid w:val="0064439B"/>
    <w:rsid w:val="006445F3"/>
    <w:rsid w:val="006449B4"/>
    <w:rsid w:val="006452BF"/>
    <w:rsid w:val="00645984"/>
    <w:rsid w:val="0064620B"/>
    <w:rsid w:val="00646E02"/>
    <w:rsid w:val="00650026"/>
    <w:rsid w:val="006501CA"/>
    <w:rsid w:val="00650D44"/>
    <w:rsid w:val="00650EDB"/>
    <w:rsid w:val="0065204F"/>
    <w:rsid w:val="00652FA8"/>
    <w:rsid w:val="00653FC2"/>
    <w:rsid w:val="00654148"/>
    <w:rsid w:val="00654EE2"/>
    <w:rsid w:val="00655DB4"/>
    <w:rsid w:val="00656D01"/>
    <w:rsid w:val="00657723"/>
    <w:rsid w:val="006603F0"/>
    <w:rsid w:val="0066063F"/>
    <w:rsid w:val="00661758"/>
    <w:rsid w:val="0066182C"/>
    <w:rsid w:val="00661EE0"/>
    <w:rsid w:val="00662A36"/>
    <w:rsid w:val="0066674C"/>
    <w:rsid w:val="0067515B"/>
    <w:rsid w:val="00675A28"/>
    <w:rsid w:val="0067600F"/>
    <w:rsid w:val="00676E39"/>
    <w:rsid w:val="0067757F"/>
    <w:rsid w:val="00680AD7"/>
    <w:rsid w:val="00680D42"/>
    <w:rsid w:val="006810B7"/>
    <w:rsid w:val="00682A7E"/>
    <w:rsid w:val="00682E47"/>
    <w:rsid w:val="006876F0"/>
    <w:rsid w:val="00690269"/>
    <w:rsid w:val="00691455"/>
    <w:rsid w:val="006916F9"/>
    <w:rsid w:val="00691CED"/>
    <w:rsid w:val="00692BFB"/>
    <w:rsid w:val="0069509F"/>
    <w:rsid w:val="00695EA0"/>
    <w:rsid w:val="0069682B"/>
    <w:rsid w:val="00696DB4"/>
    <w:rsid w:val="00697E77"/>
    <w:rsid w:val="006A042D"/>
    <w:rsid w:val="006A111B"/>
    <w:rsid w:val="006A20F7"/>
    <w:rsid w:val="006A24AB"/>
    <w:rsid w:val="006A2643"/>
    <w:rsid w:val="006A2985"/>
    <w:rsid w:val="006A46DE"/>
    <w:rsid w:val="006A56A8"/>
    <w:rsid w:val="006A64BC"/>
    <w:rsid w:val="006A77B9"/>
    <w:rsid w:val="006A7DDC"/>
    <w:rsid w:val="006A7E55"/>
    <w:rsid w:val="006B180C"/>
    <w:rsid w:val="006B1A72"/>
    <w:rsid w:val="006B277E"/>
    <w:rsid w:val="006B488A"/>
    <w:rsid w:val="006B5052"/>
    <w:rsid w:val="006B54E9"/>
    <w:rsid w:val="006B7441"/>
    <w:rsid w:val="006B76E9"/>
    <w:rsid w:val="006C0FF6"/>
    <w:rsid w:val="006C19CD"/>
    <w:rsid w:val="006C1D8F"/>
    <w:rsid w:val="006C2A7A"/>
    <w:rsid w:val="006C2F48"/>
    <w:rsid w:val="006C4191"/>
    <w:rsid w:val="006C4B2A"/>
    <w:rsid w:val="006C6056"/>
    <w:rsid w:val="006C7873"/>
    <w:rsid w:val="006D050B"/>
    <w:rsid w:val="006D074F"/>
    <w:rsid w:val="006D0DE1"/>
    <w:rsid w:val="006D0F12"/>
    <w:rsid w:val="006D17C0"/>
    <w:rsid w:val="006D21FC"/>
    <w:rsid w:val="006D5676"/>
    <w:rsid w:val="006D717B"/>
    <w:rsid w:val="006E0A3A"/>
    <w:rsid w:val="006E2178"/>
    <w:rsid w:val="006E21A9"/>
    <w:rsid w:val="006E3F27"/>
    <w:rsid w:val="006E480F"/>
    <w:rsid w:val="006E4AA8"/>
    <w:rsid w:val="006E501C"/>
    <w:rsid w:val="006E5AF0"/>
    <w:rsid w:val="006F2249"/>
    <w:rsid w:val="006F28CB"/>
    <w:rsid w:val="006F2CC3"/>
    <w:rsid w:val="006F36E1"/>
    <w:rsid w:val="006F3A57"/>
    <w:rsid w:val="006F4045"/>
    <w:rsid w:val="006F537E"/>
    <w:rsid w:val="006F53A9"/>
    <w:rsid w:val="006F5A08"/>
    <w:rsid w:val="006F63FB"/>
    <w:rsid w:val="006F6CBB"/>
    <w:rsid w:val="0070048E"/>
    <w:rsid w:val="0070074B"/>
    <w:rsid w:val="00702C8A"/>
    <w:rsid w:val="0070316C"/>
    <w:rsid w:val="007069C6"/>
    <w:rsid w:val="00706BA6"/>
    <w:rsid w:val="00707CD0"/>
    <w:rsid w:val="00710893"/>
    <w:rsid w:val="00711880"/>
    <w:rsid w:val="00711F96"/>
    <w:rsid w:val="00712BDB"/>
    <w:rsid w:val="00713158"/>
    <w:rsid w:val="00713944"/>
    <w:rsid w:val="00713E5B"/>
    <w:rsid w:val="00714692"/>
    <w:rsid w:val="00714F14"/>
    <w:rsid w:val="00714FD6"/>
    <w:rsid w:val="0071513B"/>
    <w:rsid w:val="00715BD0"/>
    <w:rsid w:val="00717A89"/>
    <w:rsid w:val="00717D59"/>
    <w:rsid w:val="007207E8"/>
    <w:rsid w:val="00725224"/>
    <w:rsid w:val="00725344"/>
    <w:rsid w:val="007256ED"/>
    <w:rsid w:val="0072712E"/>
    <w:rsid w:val="00730834"/>
    <w:rsid w:val="00732138"/>
    <w:rsid w:val="007324FE"/>
    <w:rsid w:val="00732F85"/>
    <w:rsid w:val="0073354D"/>
    <w:rsid w:val="0073448C"/>
    <w:rsid w:val="00734771"/>
    <w:rsid w:val="0074121C"/>
    <w:rsid w:val="00741EDC"/>
    <w:rsid w:val="00742170"/>
    <w:rsid w:val="00742449"/>
    <w:rsid w:val="00742DC6"/>
    <w:rsid w:val="007430DA"/>
    <w:rsid w:val="0074401C"/>
    <w:rsid w:val="00750CEB"/>
    <w:rsid w:val="00751614"/>
    <w:rsid w:val="007516A5"/>
    <w:rsid w:val="00752F1B"/>
    <w:rsid w:val="007537C5"/>
    <w:rsid w:val="00753D80"/>
    <w:rsid w:val="00754ABD"/>
    <w:rsid w:val="007555A3"/>
    <w:rsid w:val="00756195"/>
    <w:rsid w:val="0075647C"/>
    <w:rsid w:val="00756833"/>
    <w:rsid w:val="00756DB0"/>
    <w:rsid w:val="0076038D"/>
    <w:rsid w:val="007610EF"/>
    <w:rsid w:val="00762028"/>
    <w:rsid w:val="007623F9"/>
    <w:rsid w:val="00763164"/>
    <w:rsid w:val="00763EE1"/>
    <w:rsid w:val="007646AD"/>
    <w:rsid w:val="00765D7B"/>
    <w:rsid w:val="00766813"/>
    <w:rsid w:val="00767407"/>
    <w:rsid w:val="00767682"/>
    <w:rsid w:val="007706FC"/>
    <w:rsid w:val="00770DE7"/>
    <w:rsid w:val="00770E3D"/>
    <w:rsid w:val="00771EF8"/>
    <w:rsid w:val="007725D3"/>
    <w:rsid w:val="007726A1"/>
    <w:rsid w:val="00773677"/>
    <w:rsid w:val="00773C72"/>
    <w:rsid w:val="00774702"/>
    <w:rsid w:val="007748FE"/>
    <w:rsid w:val="0077572B"/>
    <w:rsid w:val="00775CBC"/>
    <w:rsid w:val="00780223"/>
    <w:rsid w:val="00780CDB"/>
    <w:rsid w:val="007827DC"/>
    <w:rsid w:val="007833E0"/>
    <w:rsid w:val="007836AC"/>
    <w:rsid w:val="00783DA8"/>
    <w:rsid w:val="00783E02"/>
    <w:rsid w:val="007851DD"/>
    <w:rsid w:val="00785AA6"/>
    <w:rsid w:val="00785C82"/>
    <w:rsid w:val="00785E83"/>
    <w:rsid w:val="00786B6E"/>
    <w:rsid w:val="00790460"/>
    <w:rsid w:val="007906F6"/>
    <w:rsid w:val="00791879"/>
    <w:rsid w:val="00791DD7"/>
    <w:rsid w:val="00792996"/>
    <w:rsid w:val="00792AA7"/>
    <w:rsid w:val="007930C6"/>
    <w:rsid w:val="007963F2"/>
    <w:rsid w:val="00796B8F"/>
    <w:rsid w:val="00796EF0"/>
    <w:rsid w:val="00796F99"/>
    <w:rsid w:val="00797BEC"/>
    <w:rsid w:val="007A03CA"/>
    <w:rsid w:val="007A0D7F"/>
    <w:rsid w:val="007A14D8"/>
    <w:rsid w:val="007A2B4A"/>
    <w:rsid w:val="007A2D01"/>
    <w:rsid w:val="007A32B3"/>
    <w:rsid w:val="007A4AE7"/>
    <w:rsid w:val="007A4E81"/>
    <w:rsid w:val="007A518C"/>
    <w:rsid w:val="007B1166"/>
    <w:rsid w:val="007B1606"/>
    <w:rsid w:val="007B1B39"/>
    <w:rsid w:val="007B20F8"/>
    <w:rsid w:val="007B3F18"/>
    <w:rsid w:val="007B3FE9"/>
    <w:rsid w:val="007B4C0B"/>
    <w:rsid w:val="007B5AB4"/>
    <w:rsid w:val="007B5E1C"/>
    <w:rsid w:val="007B684A"/>
    <w:rsid w:val="007B6E2E"/>
    <w:rsid w:val="007B73C4"/>
    <w:rsid w:val="007B7A84"/>
    <w:rsid w:val="007B7C46"/>
    <w:rsid w:val="007C070C"/>
    <w:rsid w:val="007C251C"/>
    <w:rsid w:val="007C3607"/>
    <w:rsid w:val="007C3C91"/>
    <w:rsid w:val="007C4E76"/>
    <w:rsid w:val="007C5891"/>
    <w:rsid w:val="007C5C5C"/>
    <w:rsid w:val="007C60AC"/>
    <w:rsid w:val="007C6EB8"/>
    <w:rsid w:val="007D0036"/>
    <w:rsid w:val="007D0DB2"/>
    <w:rsid w:val="007D327B"/>
    <w:rsid w:val="007D3693"/>
    <w:rsid w:val="007D431A"/>
    <w:rsid w:val="007D479E"/>
    <w:rsid w:val="007D7145"/>
    <w:rsid w:val="007D7B44"/>
    <w:rsid w:val="007E3E90"/>
    <w:rsid w:val="007E490B"/>
    <w:rsid w:val="007E4BA2"/>
    <w:rsid w:val="007E5FC6"/>
    <w:rsid w:val="007E669B"/>
    <w:rsid w:val="007E6A42"/>
    <w:rsid w:val="007E704B"/>
    <w:rsid w:val="007E7AB1"/>
    <w:rsid w:val="007F0C96"/>
    <w:rsid w:val="007F107C"/>
    <w:rsid w:val="007F208D"/>
    <w:rsid w:val="007F2180"/>
    <w:rsid w:val="007F32A2"/>
    <w:rsid w:val="007F372F"/>
    <w:rsid w:val="007F375D"/>
    <w:rsid w:val="007F3B94"/>
    <w:rsid w:val="007F5730"/>
    <w:rsid w:val="007F5BD6"/>
    <w:rsid w:val="007F7375"/>
    <w:rsid w:val="008002AA"/>
    <w:rsid w:val="00800D67"/>
    <w:rsid w:val="00801B10"/>
    <w:rsid w:val="008040D9"/>
    <w:rsid w:val="008053E4"/>
    <w:rsid w:val="00805AB9"/>
    <w:rsid w:val="008063D2"/>
    <w:rsid w:val="00811860"/>
    <w:rsid w:val="00811912"/>
    <w:rsid w:val="00812A99"/>
    <w:rsid w:val="008151A8"/>
    <w:rsid w:val="008152F7"/>
    <w:rsid w:val="00815F51"/>
    <w:rsid w:val="00816504"/>
    <w:rsid w:val="00816A75"/>
    <w:rsid w:val="00816B5A"/>
    <w:rsid w:val="008200D9"/>
    <w:rsid w:val="0082039C"/>
    <w:rsid w:val="00820424"/>
    <w:rsid w:val="00820DE7"/>
    <w:rsid w:val="00820FDB"/>
    <w:rsid w:val="0082108B"/>
    <w:rsid w:val="0082189C"/>
    <w:rsid w:val="00821EAC"/>
    <w:rsid w:val="0082281D"/>
    <w:rsid w:val="00823E65"/>
    <w:rsid w:val="008241D4"/>
    <w:rsid w:val="0082458B"/>
    <w:rsid w:val="00824FF3"/>
    <w:rsid w:val="00827AC2"/>
    <w:rsid w:val="008324B9"/>
    <w:rsid w:val="00832CB8"/>
    <w:rsid w:val="0083461E"/>
    <w:rsid w:val="0083473F"/>
    <w:rsid w:val="0083483B"/>
    <w:rsid w:val="00836568"/>
    <w:rsid w:val="00837D6E"/>
    <w:rsid w:val="00840FF2"/>
    <w:rsid w:val="00843251"/>
    <w:rsid w:val="0084374A"/>
    <w:rsid w:val="00843CBC"/>
    <w:rsid w:val="008441A2"/>
    <w:rsid w:val="00844499"/>
    <w:rsid w:val="008458CD"/>
    <w:rsid w:val="008459F3"/>
    <w:rsid w:val="00845A1A"/>
    <w:rsid w:val="008472CE"/>
    <w:rsid w:val="00847C65"/>
    <w:rsid w:val="0085131F"/>
    <w:rsid w:val="008530F5"/>
    <w:rsid w:val="00853433"/>
    <w:rsid w:val="00853A0F"/>
    <w:rsid w:val="008540EF"/>
    <w:rsid w:val="00854A2D"/>
    <w:rsid w:val="00855056"/>
    <w:rsid w:val="008553B6"/>
    <w:rsid w:val="00856B24"/>
    <w:rsid w:val="00856C06"/>
    <w:rsid w:val="0085759E"/>
    <w:rsid w:val="00857839"/>
    <w:rsid w:val="00860EE3"/>
    <w:rsid w:val="00862FD0"/>
    <w:rsid w:val="0086375F"/>
    <w:rsid w:val="00864A4F"/>
    <w:rsid w:val="008702FE"/>
    <w:rsid w:val="00872E11"/>
    <w:rsid w:val="0087390F"/>
    <w:rsid w:val="00874182"/>
    <w:rsid w:val="00874E9B"/>
    <w:rsid w:val="0087565E"/>
    <w:rsid w:val="0087675B"/>
    <w:rsid w:val="00877067"/>
    <w:rsid w:val="008778CC"/>
    <w:rsid w:val="00880987"/>
    <w:rsid w:val="00882D6B"/>
    <w:rsid w:val="0088433A"/>
    <w:rsid w:val="00885B58"/>
    <w:rsid w:val="00886077"/>
    <w:rsid w:val="0088701C"/>
    <w:rsid w:val="008870F6"/>
    <w:rsid w:val="00887621"/>
    <w:rsid w:val="00887700"/>
    <w:rsid w:val="00890325"/>
    <w:rsid w:val="00890706"/>
    <w:rsid w:val="008911A3"/>
    <w:rsid w:val="00891213"/>
    <w:rsid w:val="00892C5B"/>
    <w:rsid w:val="008931D6"/>
    <w:rsid w:val="008937AB"/>
    <w:rsid w:val="008948D0"/>
    <w:rsid w:val="00895976"/>
    <w:rsid w:val="00896A8E"/>
    <w:rsid w:val="008A0ABD"/>
    <w:rsid w:val="008A1727"/>
    <w:rsid w:val="008A1AD6"/>
    <w:rsid w:val="008A234B"/>
    <w:rsid w:val="008A2458"/>
    <w:rsid w:val="008A26D3"/>
    <w:rsid w:val="008A410C"/>
    <w:rsid w:val="008A5341"/>
    <w:rsid w:val="008A5D60"/>
    <w:rsid w:val="008A60D1"/>
    <w:rsid w:val="008A796F"/>
    <w:rsid w:val="008B059D"/>
    <w:rsid w:val="008B107C"/>
    <w:rsid w:val="008B1D4A"/>
    <w:rsid w:val="008B1F9B"/>
    <w:rsid w:val="008B202E"/>
    <w:rsid w:val="008B3C84"/>
    <w:rsid w:val="008B4B6D"/>
    <w:rsid w:val="008B529B"/>
    <w:rsid w:val="008B5791"/>
    <w:rsid w:val="008B5BCB"/>
    <w:rsid w:val="008B5DD0"/>
    <w:rsid w:val="008B629D"/>
    <w:rsid w:val="008B683D"/>
    <w:rsid w:val="008B6D7D"/>
    <w:rsid w:val="008B7337"/>
    <w:rsid w:val="008B75CB"/>
    <w:rsid w:val="008C018B"/>
    <w:rsid w:val="008C1387"/>
    <w:rsid w:val="008C19C4"/>
    <w:rsid w:val="008C4248"/>
    <w:rsid w:val="008C5BE7"/>
    <w:rsid w:val="008C5E5C"/>
    <w:rsid w:val="008C655B"/>
    <w:rsid w:val="008C6AFF"/>
    <w:rsid w:val="008C732E"/>
    <w:rsid w:val="008C7C59"/>
    <w:rsid w:val="008D0831"/>
    <w:rsid w:val="008D2DC2"/>
    <w:rsid w:val="008D326C"/>
    <w:rsid w:val="008D3DDE"/>
    <w:rsid w:val="008D3E61"/>
    <w:rsid w:val="008D66C2"/>
    <w:rsid w:val="008D6B83"/>
    <w:rsid w:val="008D6BA3"/>
    <w:rsid w:val="008D739F"/>
    <w:rsid w:val="008D7F48"/>
    <w:rsid w:val="008E05E2"/>
    <w:rsid w:val="008E357D"/>
    <w:rsid w:val="008E3B27"/>
    <w:rsid w:val="008E3D16"/>
    <w:rsid w:val="008E4DC9"/>
    <w:rsid w:val="008E501C"/>
    <w:rsid w:val="008E631F"/>
    <w:rsid w:val="008E74DA"/>
    <w:rsid w:val="008F195D"/>
    <w:rsid w:val="008F1CEC"/>
    <w:rsid w:val="008F2C46"/>
    <w:rsid w:val="008F2E99"/>
    <w:rsid w:val="008F305D"/>
    <w:rsid w:val="008F3BCC"/>
    <w:rsid w:val="008F3D19"/>
    <w:rsid w:val="008F4AFF"/>
    <w:rsid w:val="008F5528"/>
    <w:rsid w:val="008F59B7"/>
    <w:rsid w:val="008F6DD9"/>
    <w:rsid w:val="008F7803"/>
    <w:rsid w:val="008F7B13"/>
    <w:rsid w:val="009004CD"/>
    <w:rsid w:val="009008C4"/>
    <w:rsid w:val="00903689"/>
    <w:rsid w:val="00903DD3"/>
    <w:rsid w:val="00904476"/>
    <w:rsid w:val="00905778"/>
    <w:rsid w:val="00905922"/>
    <w:rsid w:val="00905986"/>
    <w:rsid w:val="009067B2"/>
    <w:rsid w:val="009070E4"/>
    <w:rsid w:val="00910239"/>
    <w:rsid w:val="00910351"/>
    <w:rsid w:val="0091069F"/>
    <w:rsid w:val="00910D81"/>
    <w:rsid w:val="00911A92"/>
    <w:rsid w:val="00911D6C"/>
    <w:rsid w:val="00911D8D"/>
    <w:rsid w:val="00911F95"/>
    <w:rsid w:val="0091377E"/>
    <w:rsid w:val="00913856"/>
    <w:rsid w:val="00913C58"/>
    <w:rsid w:val="00913D21"/>
    <w:rsid w:val="00915904"/>
    <w:rsid w:val="00915FCD"/>
    <w:rsid w:val="00917662"/>
    <w:rsid w:val="00917BF4"/>
    <w:rsid w:val="00917E29"/>
    <w:rsid w:val="0092050A"/>
    <w:rsid w:val="0092131E"/>
    <w:rsid w:val="00921637"/>
    <w:rsid w:val="00921844"/>
    <w:rsid w:val="00923384"/>
    <w:rsid w:val="00923695"/>
    <w:rsid w:val="00923830"/>
    <w:rsid w:val="009239B5"/>
    <w:rsid w:val="00927B16"/>
    <w:rsid w:val="0093082B"/>
    <w:rsid w:val="009327DD"/>
    <w:rsid w:val="0093441D"/>
    <w:rsid w:val="00934AC3"/>
    <w:rsid w:val="00934F98"/>
    <w:rsid w:val="009362B5"/>
    <w:rsid w:val="00937516"/>
    <w:rsid w:val="009407B7"/>
    <w:rsid w:val="009414E1"/>
    <w:rsid w:val="00942684"/>
    <w:rsid w:val="0094359D"/>
    <w:rsid w:val="00943EF1"/>
    <w:rsid w:val="00944C51"/>
    <w:rsid w:val="00944EDE"/>
    <w:rsid w:val="00945800"/>
    <w:rsid w:val="0094601E"/>
    <w:rsid w:val="00946231"/>
    <w:rsid w:val="009462FF"/>
    <w:rsid w:val="009463FC"/>
    <w:rsid w:val="00947250"/>
    <w:rsid w:val="00947D9D"/>
    <w:rsid w:val="009510CA"/>
    <w:rsid w:val="0095180D"/>
    <w:rsid w:val="00952154"/>
    <w:rsid w:val="009523B2"/>
    <w:rsid w:val="0095349A"/>
    <w:rsid w:val="00953F39"/>
    <w:rsid w:val="009544B6"/>
    <w:rsid w:val="00955AD9"/>
    <w:rsid w:val="009560BC"/>
    <w:rsid w:val="009561FA"/>
    <w:rsid w:val="00960A8A"/>
    <w:rsid w:val="0096413A"/>
    <w:rsid w:val="009656CF"/>
    <w:rsid w:val="009662B6"/>
    <w:rsid w:val="00970EA3"/>
    <w:rsid w:val="00971B2C"/>
    <w:rsid w:val="00971CB9"/>
    <w:rsid w:val="00973593"/>
    <w:rsid w:val="00973AB0"/>
    <w:rsid w:val="009743C2"/>
    <w:rsid w:val="00974DE7"/>
    <w:rsid w:val="0097513F"/>
    <w:rsid w:val="009761D0"/>
    <w:rsid w:val="00976BCD"/>
    <w:rsid w:val="00981B19"/>
    <w:rsid w:val="00982047"/>
    <w:rsid w:val="00984FEB"/>
    <w:rsid w:val="00985987"/>
    <w:rsid w:val="00987956"/>
    <w:rsid w:val="00987CB0"/>
    <w:rsid w:val="00990773"/>
    <w:rsid w:val="009909F8"/>
    <w:rsid w:val="00991841"/>
    <w:rsid w:val="009933AA"/>
    <w:rsid w:val="00995865"/>
    <w:rsid w:val="00996FB9"/>
    <w:rsid w:val="009A13EF"/>
    <w:rsid w:val="009A1A03"/>
    <w:rsid w:val="009A1C60"/>
    <w:rsid w:val="009A21D8"/>
    <w:rsid w:val="009A237B"/>
    <w:rsid w:val="009A307F"/>
    <w:rsid w:val="009A30C6"/>
    <w:rsid w:val="009A31FF"/>
    <w:rsid w:val="009A37F6"/>
    <w:rsid w:val="009A58C5"/>
    <w:rsid w:val="009A59DD"/>
    <w:rsid w:val="009A5B62"/>
    <w:rsid w:val="009A7944"/>
    <w:rsid w:val="009B0090"/>
    <w:rsid w:val="009B0389"/>
    <w:rsid w:val="009B0C6B"/>
    <w:rsid w:val="009B166D"/>
    <w:rsid w:val="009B1D73"/>
    <w:rsid w:val="009B45D4"/>
    <w:rsid w:val="009B4A0A"/>
    <w:rsid w:val="009B4C97"/>
    <w:rsid w:val="009B568A"/>
    <w:rsid w:val="009B5FD2"/>
    <w:rsid w:val="009B643B"/>
    <w:rsid w:val="009B64B2"/>
    <w:rsid w:val="009B7B77"/>
    <w:rsid w:val="009C0384"/>
    <w:rsid w:val="009C089E"/>
    <w:rsid w:val="009C0999"/>
    <w:rsid w:val="009C0A56"/>
    <w:rsid w:val="009C0D51"/>
    <w:rsid w:val="009C142B"/>
    <w:rsid w:val="009C14AB"/>
    <w:rsid w:val="009C1FCB"/>
    <w:rsid w:val="009C2BAA"/>
    <w:rsid w:val="009C2E4D"/>
    <w:rsid w:val="009C2F0E"/>
    <w:rsid w:val="009C59F5"/>
    <w:rsid w:val="009C742E"/>
    <w:rsid w:val="009C786A"/>
    <w:rsid w:val="009C7E85"/>
    <w:rsid w:val="009D0F4C"/>
    <w:rsid w:val="009D3343"/>
    <w:rsid w:val="009D441B"/>
    <w:rsid w:val="009D4481"/>
    <w:rsid w:val="009D6649"/>
    <w:rsid w:val="009D7520"/>
    <w:rsid w:val="009D7E0A"/>
    <w:rsid w:val="009E05F2"/>
    <w:rsid w:val="009E102C"/>
    <w:rsid w:val="009E218D"/>
    <w:rsid w:val="009E25C5"/>
    <w:rsid w:val="009E3142"/>
    <w:rsid w:val="009E51EE"/>
    <w:rsid w:val="009E5614"/>
    <w:rsid w:val="009E6807"/>
    <w:rsid w:val="009E6AB0"/>
    <w:rsid w:val="009E6B1D"/>
    <w:rsid w:val="009E6CA4"/>
    <w:rsid w:val="009E7883"/>
    <w:rsid w:val="009E7CB1"/>
    <w:rsid w:val="009F05EC"/>
    <w:rsid w:val="009F0D66"/>
    <w:rsid w:val="009F1128"/>
    <w:rsid w:val="009F1CB1"/>
    <w:rsid w:val="009F296B"/>
    <w:rsid w:val="009F2C3A"/>
    <w:rsid w:val="009F31E5"/>
    <w:rsid w:val="009F438D"/>
    <w:rsid w:val="009F5361"/>
    <w:rsid w:val="009F5C3A"/>
    <w:rsid w:val="009F7B18"/>
    <w:rsid w:val="00A00350"/>
    <w:rsid w:val="00A008E9"/>
    <w:rsid w:val="00A00C8C"/>
    <w:rsid w:val="00A00CB6"/>
    <w:rsid w:val="00A00E8A"/>
    <w:rsid w:val="00A01097"/>
    <w:rsid w:val="00A018FD"/>
    <w:rsid w:val="00A02422"/>
    <w:rsid w:val="00A03696"/>
    <w:rsid w:val="00A04435"/>
    <w:rsid w:val="00A04DBD"/>
    <w:rsid w:val="00A061E4"/>
    <w:rsid w:val="00A076AA"/>
    <w:rsid w:val="00A076C7"/>
    <w:rsid w:val="00A10E62"/>
    <w:rsid w:val="00A12F9B"/>
    <w:rsid w:val="00A13A13"/>
    <w:rsid w:val="00A14A42"/>
    <w:rsid w:val="00A15149"/>
    <w:rsid w:val="00A17D4B"/>
    <w:rsid w:val="00A203A6"/>
    <w:rsid w:val="00A205A9"/>
    <w:rsid w:val="00A20F64"/>
    <w:rsid w:val="00A2171C"/>
    <w:rsid w:val="00A21DB2"/>
    <w:rsid w:val="00A22CC4"/>
    <w:rsid w:val="00A22ED4"/>
    <w:rsid w:val="00A23F3F"/>
    <w:rsid w:val="00A244F6"/>
    <w:rsid w:val="00A2493D"/>
    <w:rsid w:val="00A25D7A"/>
    <w:rsid w:val="00A26118"/>
    <w:rsid w:val="00A261BC"/>
    <w:rsid w:val="00A262C9"/>
    <w:rsid w:val="00A26DD9"/>
    <w:rsid w:val="00A26E7D"/>
    <w:rsid w:val="00A3026A"/>
    <w:rsid w:val="00A3061A"/>
    <w:rsid w:val="00A30817"/>
    <w:rsid w:val="00A31E19"/>
    <w:rsid w:val="00A33460"/>
    <w:rsid w:val="00A33B57"/>
    <w:rsid w:val="00A34AE1"/>
    <w:rsid w:val="00A3504C"/>
    <w:rsid w:val="00A3511B"/>
    <w:rsid w:val="00A35F33"/>
    <w:rsid w:val="00A367B1"/>
    <w:rsid w:val="00A378CB"/>
    <w:rsid w:val="00A40600"/>
    <w:rsid w:val="00A40DB0"/>
    <w:rsid w:val="00A425A2"/>
    <w:rsid w:val="00A43CF1"/>
    <w:rsid w:val="00A44926"/>
    <w:rsid w:val="00A45721"/>
    <w:rsid w:val="00A45ACF"/>
    <w:rsid w:val="00A4642E"/>
    <w:rsid w:val="00A46466"/>
    <w:rsid w:val="00A479FD"/>
    <w:rsid w:val="00A47DBC"/>
    <w:rsid w:val="00A5278B"/>
    <w:rsid w:val="00A52A95"/>
    <w:rsid w:val="00A533C1"/>
    <w:rsid w:val="00A53904"/>
    <w:rsid w:val="00A556D4"/>
    <w:rsid w:val="00A562BD"/>
    <w:rsid w:val="00A56AEF"/>
    <w:rsid w:val="00A56DDB"/>
    <w:rsid w:val="00A57DA1"/>
    <w:rsid w:val="00A6051C"/>
    <w:rsid w:val="00A60DC4"/>
    <w:rsid w:val="00A6114D"/>
    <w:rsid w:val="00A61CEC"/>
    <w:rsid w:val="00A628AB"/>
    <w:rsid w:val="00A62943"/>
    <w:rsid w:val="00A634A7"/>
    <w:rsid w:val="00A635DA"/>
    <w:rsid w:val="00A64563"/>
    <w:rsid w:val="00A660B0"/>
    <w:rsid w:val="00A66262"/>
    <w:rsid w:val="00A66674"/>
    <w:rsid w:val="00A67408"/>
    <w:rsid w:val="00A676BB"/>
    <w:rsid w:val="00A67828"/>
    <w:rsid w:val="00A706D7"/>
    <w:rsid w:val="00A709B6"/>
    <w:rsid w:val="00A71611"/>
    <w:rsid w:val="00A71E57"/>
    <w:rsid w:val="00A7220E"/>
    <w:rsid w:val="00A72C71"/>
    <w:rsid w:val="00A72C98"/>
    <w:rsid w:val="00A733D1"/>
    <w:rsid w:val="00A73441"/>
    <w:rsid w:val="00A751A8"/>
    <w:rsid w:val="00A759E2"/>
    <w:rsid w:val="00A76914"/>
    <w:rsid w:val="00A77256"/>
    <w:rsid w:val="00A77611"/>
    <w:rsid w:val="00A77623"/>
    <w:rsid w:val="00A779C9"/>
    <w:rsid w:val="00A8002C"/>
    <w:rsid w:val="00A804E8"/>
    <w:rsid w:val="00A808D2"/>
    <w:rsid w:val="00A81497"/>
    <w:rsid w:val="00A81ABC"/>
    <w:rsid w:val="00A845EB"/>
    <w:rsid w:val="00A8497B"/>
    <w:rsid w:val="00A84BE2"/>
    <w:rsid w:val="00A85297"/>
    <w:rsid w:val="00A85840"/>
    <w:rsid w:val="00A866B6"/>
    <w:rsid w:val="00A87EEC"/>
    <w:rsid w:val="00A90F98"/>
    <w:rsid w:val="00A93DE9"/>
    <w:rsid w:val="00A958AE"/>
    <w:rsid w:val="00A95CE1"/>
    <w:rsid w:val="00A964F4"/>
    <w:rsid w:val="00A967AC"/>
    <w:rsid w:val="00AA0209"/>
    <w:rsid w:val="00AA037F"/>
    <w:rsid w:val="00AA1155"/>
    <w:rsid w:val="00AA336A"/>
    <w:rsid w:val="00AA3FD1"/>
    <w:rsid w:val="00AA4306"/>
    <w:rsid w:val="00AA4904"/>
    <w:rsid w:val="00AA4983"/>
    <w:rsid w:val="00AA4EDD"/>
    <w:rsid w:val="00AA7CF0"/>
    <w:rsid w:val="00AA7D43"/>
    <w:rsid w:val="00AB0408"/>
    <w:rsid w:val="00AB0F04"/>
    <w:rsid w:val="00AB1A73"/>
    <w:rsid w:val="00AB1D56"/>
    <w:rsid w:val="00AB1FCE"/>
    <w:rsid w:val="00AB219A"/>
    <w:rsid w:val="00AB2C1D"/>
    <w:rsid w:val="00AB2DF3"/>
    <w:rsid w:val="00AB3A53"/>
    <w:rsid w:val="00AB4D7B"/>
    <w:rsid w:val="00AB5821"/>
    <w:rsid w:val="00AB7ADC"/>
    <w:rsid w:val="00AB7ED0"/>
    <w:rsid w:val="00AC0374"/>
    <w:rsid w:val="00AC0639"/>
    <w:rsid w:val="00AC1154"/>
    <w:rsid w:val="00AC1D29"/>
    <w:rsid w:val="00AC235E"/>
    <w:rsid w:val="00AC27C6"/>
    <w:rsid w:val="00AC2AA1"/>
    <w:rsid w:val="00AC416A"/>
    <w:rsid w:val="00AC43E2"/>
    <w:rsid w:val="00AC4A47"/>
    <w:rsid w:val="00AC64A1"/>
    <w:rsid w:val="00AC6C8D"/>
    <w:rsid w:val="00AC6D34"/>
    <w:rsid w:val="00AC7388"/>
    <w:rsid w:val="00AC7989"/>
    <w:rsid w:val="00AC7EC4"/>
    <w:rsid w:val="00AD0BE4"/>
    <w:rsid w:val="00AD0EB9"/>
    <w:rsid w:val="00AD1E18"/>
    <w:rsid w:val="00AD3643"/>
    <w:rsid w:val="00AD4402"/>
    <w:rsid w:val="00AD4928"/>
    <w:rsid w:val="00AD5281"/>
    <w:rsid w:val="00AD596E"/>
    <w:rsid w:val="00AE04B8"/>
    <w:rsid w:val="00AE295F"/>
    <w:rsid w:val="00AE3741"/>
    <w:rsid w:val="00AE3838"/>
    <w:rsid w:val="00AE3E4E"/>
    <w:rsid w:val="00AE461E"/>
    <w:rsid w:val="00AE471F"/>
    <w:rsid w:val="00AE5045"/>
    <w:rsid w:val="00AE626A"/>
    <w:rsid w:val="00AE7464"/>
    <w:rsid w:val="00AE796E"/>
    <w:rsid w:val="00AE7F6D"/>
    <w:rsid w:val="00AF002B"/>
    <w:rsid w:val="00AF015D"/>
    <w:rsid w:val="00AF0884"/>
    <w:rsid w:val="00AF1BA4"/>
    <w:rsid w:val="00AF2BAE"/>
    <w:rsid w:val="00AF2F86"/>
    <w:rsid w:val="00AF4F9C"/>
    <w:rsid w:val="00AF4FC0"/>
    <w:rsid w:val="00AF5190"/>
    <w:rsid w:val="00AF5B4B"/>
    <w:rsid w:val="00AF622F"/>
    <w:rsid w:val="00AF6B19"/>
    <w:rsid w:val="00AF7786"/>
    <w:rsid w:val="00B00272"/>
    <w:rsid w:val="00B01ED3"/>
    <w:rsid w:val="00B035DB"/>
    <w:rsid w:val="00B0377D"/>
    <w:rsid w:val="00B0455B"/>
    <w:rsid w:val="00B05456"/>
    <w:rsid w:val="00B05A20"/>
    <w:rsid w:val="00B05C44"/>
    <w:rsid w:val="00B05C46"/>
    <w:rsid w:val="00B064A7"/>
    <w:rsid w:val="00B07B42"/>
    <w:rsid w:val="00B10AB1"/>
    <w:rsid w:val="00B1112B"/>
    <w:rsid w:val="00B111E0"/>
    <w:rsid w:val="00B125C8"/>
    <w:rsid w:val="00B12D1D"/>
    <w:rsid w:val="00B1368C"/>
    <w:rsid w:val="00B147F8"/>
    <w:rsid w:val="00B1688A"/>
    <w:rsid w:val="00B17957"/>
    <w:rsid w:val="00B22152"/>
    <w:rsid w:val="00B22982"/>
    <w:rsid w:val="00B230E3"/>
    <w:rsid w:val="00B24492"/>
    <w:rsid w:val="00B24896"/>
    <w:rsid w:val="00B24EEE"/>
    <w:rsid w:val="00B26E88"/>
    <w:rsid w:val="00B27253"/>
    <w:rsid w:val="00B3051F"/>
    <w:rsid w:val="00B32B97"/>
    <w:rsid w:val="00B34722"/>
    <w:rsid w:val="00B35613"/>
    <w:rsid w:val="00B35EB4"/>
    <w:rsid w:val="00B360BF"/>
    <w:rsid w:val="00B362F9"/>
    <w:rsid w:val="00B36D0E"/>
    <w:rsid w:val="00B37E36"/>
    <w:rsid w:val="00B40689"/>
    <w:rsid w:val="00B410A4"/>
    <w:rsid w:val="00B42E6B"/>
    <w:rsid w:val="00B43693"/>
    <w:rsid w:val="00B45484"/>
    <w:rsid w:val="00B50FF6"/>
    <w:rsid w:val="00B5281E"/>
    <w:rsid w:val="00B52A19"/>
    <w:rsid w:val="00B53A66"/>
    <w:rsid w:val="00B53E46"/>
    <w:rsid w:val="00B54B9F"/>
    <w:rsid w:val="00B5604B"/>
    <w:rsid w:val="00B5666E"/>
    <w:rsid w:val="00B56F05"/>
    <w:rsid w:val="00B57AAB"/>
    <w:rsid w:val="00B57BD4"/>
    <w:rsid w:val="00B60B8E"/>
    <w:rsid w:val="00B6170E"/>
    <w:rsid w:val="00B61E97"/>
    <w:rsid w:val="00B634C6"/>
    <w:rsid w:val="00B653E8"/>
    <w:rsid w:val="00B66F89"/>
    <w:rsid w:val="00B67185"/>
    <w:rsid w:val="00B67A45"/>
    <w:rsid w:val="00B71C6B"/>
    <w:rsid w:val="00B71C80"/>
    <w:rsid w:val="00B71D27"/>
    <w:rsid w:val="00B72C11"/>
    <w:rsid w:val="00B734D8"/>
    <w:rsid w:val="00B74564"/>
    <w:rsid w:val="00B756DD"/>
    <w:rsid w:val="00B757BA"/>
    <w:rsid w:val="00B76702"/>
    <w:rsid w:val="00B768CD"/>
    <w:rsid w:val="00B804F1"/>
    <w:rsid w:val="00B8107A"/>
    <w:rsid w:val="00B8123B"/>
    <w:rsid w:val="00B81493"/>
    <w:rsid w:val="00B8175F"/>
    <w:rsid w:val="00B82163"/>
    <w:rsid w:val="00B848ED"/>
    <w:rsid w:val="00B85E56"/>
    <w:rsid w:val="00B871CE"/>
    <w:rsid w:val="00B9032A"/>
    <w:rsid w:val="00B9095C"/>
    <w:rsid w:val="00B91065"/>
    <w:rsid w:val="00B91113"/>
    <w:rsid w:val="00B926D3"/>
    <w:rsid w:val="00B92A4B"/>
    <w:rsid w:val="00B93642"/>
    <w:rsid w:val="00B9614C"/>
    <w:rsid w:val="00B96ECE"/>
    <w:rsid w:val="00BA05F6"/>
    <w:rsid w:val="00BA0772"/>
    <w:rsid w:val="00BA0E66"/>
    <w:rsid w:val="00BA28D3"/>
    <w:rsid w:val="00BA2CBA"/>
    <w:rsid w:val="00BA2E1A"/>
    <w:rsid w:val="00BA3616"/>
    <w:rsid w:val="00BA36C4"/>
    <w:rsid w:val="00BA3991"/>
    <w:rsid w:val="00BA3B20"/>
    <w:rsid w:val="00BA3C0E"/>
    <w:rsid w:val="00BA4BB4"/>
    <w:rsid w:val="00BA4FDF"/>
    <w:rsid w:val="00BA54F3"/>
    <w:rsid w:val="00BA56A8"/>
    <w:rsid w:val="00BA621A"/>
    <w:rsid w:val="00BA660A"/>
    <w:rsid w:val="00BA676F"/>
    <w:rsid w:val="00BA6D80"/>
    <w:rsid w:val="00BA733F"/>
    <w:rsid w:val="00BA75A5"/>
    <w:rsid w:val="00BA77C9"/>
    <w:rsid w:val="00BA78C1"/>
    <w:rsid w:val="00BA7C3D"/>
    <w:rsid w:val="00BB0042"/>
    <w:rsid w:val="00BB1F9B"/>
    <w:rsid w:val="00BB2CF8"/>
    <w:rsid w:val="00BB41A1"/>
    <w:rsid w:val="00BB5234"/>
    <w:rsid w:val="00BB6A88"/>
    <w:rsid w:val="00BB6E29"/>
    <w:rsid w:val="00BC237F"/>
    <w:rsid w:val="00BC42DE"/>
    <w:rsid w:val="00BC4687"/>
    <w:rsid w:val="00BC4C05"/>
    <w:rsid w:val="00BC59E9"/>
    <w:rsid w:val="00BD0949"/>
    <w:rsid w:val="00BD09CA"/>
    <w:rsid w:val="00BD0A5E"/>
    <w:rsid w:val="00BD1100"/>
    <w:rsid w:val="00BD17D5"/>
    <w:rsid w:val="00BD1AA5"/>
    <w:rsid w:val="00BD1C19"/>
    <w:rsid w:val="00BD2090"/>
    <w:rsid w:val="00BD26EA"/>
    <w:rsid w:val="00BD3F4F"/>
    <w:rsid w:val="00BD5559"/>
    <w:rsid w:val="00BD6911"/>
    <w:rsid w:val="00BD6AD0"/>
    <w:rsid w:val="00BD70F0"/>
    <w:rsid w:val="00BD729A"/>
    <w:rsid w:val="00BD7C48"/>
    <w:rsid w:val="00BD7DC3"/>
    <w:rsid w:val="00BE1299"/>
    <w:rsid w:val="00BE3746"/>
    <w:rsid w:val="00BE4E2D"/>
    <w:rsid w:val="00BF0074"/>
    <w:rsid w:val="00BF0A93"/>
    <w:rsid w:val="00BF0B93"/>
    <w:rsid w:val="00BF0C21"/>
    <w:rsid w:val="00BF12CA"/>
    <w:rsid w:val="00BF1AC4"/>
    <w:rsid w:val="00BF26AF"/>
    <w:rsid w:val="00BF2B3C"/>
    <w:rsid w:val="00BF2B5A"/>
    <w:rsid w:val="00BF3271"/>
    <w:rsid w:val="00BF3845"/>
    <w:rsid w:val="00BF7C0D"/>
    <w:rsid w:val="00C00F45"/>
    <w:rsid w:val="00C034CA"/>
    <w:rsid w:val="00C03537"/>
    <w:rsid w:val="00C05535"/>
    <w:rsid w:val="00C0558A"/>
    <w:rsid w:val="00C0585A"/>
    <w:rsid w:val="00C05DB9"/>
    <w:rsid w:val="00C0689E"/>
    <w:rsid w:val="00C06BA4"/>
    <w:rsid w:val="00C073C6"/>
    <w:rsid w:val="00C10664"/>
    <w:rsid w:val="00C11F28"/>
    <w:rsid w:val="00C125AB"/>
    <w:rsid w:val="00C12EBD"/>
    <w:rsid w:val="00C1341A"/>
    <w:rsid w:val="00C15C5C"/>
    <w:rsid w:val="00C205EA"/>
    <w:rsid w:val="00C21156"/>
    <w:rsid w:val="00C217AC"/>
    <w:rsid w:val="00C218D3"/>
    <w:rsid w:val="00C22292"/>
    <w:rsid w:val="00C22629"/>
    <w:rsid w:val="00C22890"/>
    <w:rsid w:val="00C229F5"/>
    <w:rsid w:val="00C2430D"/>
    <w:rsid w:val="00C2473E"/>
    <w:rsid w:val="00C24D16"/>
    <w:rsid w:val="00C25397"/>
    <w:rsid w:val="00C259A2"/>
    <w:rsid w:val="00C25DD7"/>
    <w:rsid w:val="00C26701"/>
    <w:rsid w:val="00C27624"/>
    <w:rsid w:val="00C323F8"/>
    <w:rsid w:val="00C33E57"/>
    <w:rsid w:val="00C34140"/>
    <w:rsid w:val="00C347C8"/>
    <w:rsid w:val="00C34F87"/>
    <w:rsid w:val="00C350FB"/>
    <w:rsid w:val="00C36696"/>
    <w:rsid w:val="00C36C6A"/>
    <w:rsid w:val="00C376FC"/>
    <w:rsid w:val="00C37ED8"/>
    <w:rsid w:val="00C412B0"/>
    <w:rsid w:val="00C4353C"/>
    <w:rsid w:val="00C52F91"/>
    <w:rsid w:val="00C53414"/>
    <w:rsid w:val="00C53C1C"/>
    <w:rsid w:val="00C54083"/>
    <w:rsid w:val="00C5581A"/>
    <w:rsid w:val="00C56262"/>
    <w:rsid w:val="00C5632E"/>
    <w:rsid w:val="00C57C68"/>
    <w:rsid w:val="00C60201"/>
    <w:rsid w:val="00C60466"/>
    <w:rsid w:val="00C60CDC"/>
    <w:rsid w:val="00C64220"/>
    <w:rsid w:val="00C66501"/>
    <w:rsid w:val="00C67AE8"/>
    <w:rsid w:val="00C70457"/>
    <w:rsid w:val="00C71561"/>
    <w:rsid w:val="00C7201E"/>
    <w:rsid w:val="00C7450F"/>
    <w:rsid w:val="00C745D1"/>
    <w:rsid w:val="00C764F2"/>
    <w:rsid w:val="00C770A1"/>
    <w:rsid w:val="00C81109"/>
    <w:rsid w:val="00C82883"/>
    <w:rsid w:val="00C834A2"/>
    <w:rsid w:val="00C84C1C"/>
    <w:rsid w:val="00C8552B"/>
    <w:rsid w:val="00C87177"/>
    <w:rsid w:val="00C87F6D"/>
    <w:rsid w:val="00C9018B"/>
    <w:rsid w:val="00C90F81"/>
    <w:rsid w:val="00C90FEE"/>
    <w:rsid w:val="00C91F6C"/>
    <w:rsid w:val="00C92B1D"/>
    <w:rsid w:val="00C92BD8"/>
    <w:rsid w:val="00C93B93"/>
    <w:rsid w:val="00C94C3B"/>
    <w:rsid w:val="00C94E16"/>
    <w:rsid w:val="00C95E2D"/>
    <w:rsid w:val="00C96143"/>
    <w:rsid w:val="00C96827"/>
    <w:rsid w:val="00C9770D"/>
    <w:rsid w:val="00CA0B57"/>
    <w:rsid w:val="00CA2DC1"/>
    <w:rsid w:val="00CA47B7"/>
    <w:rsid w:val="00CA4C08"/>
    <w:rsid w:val="00CA56CE"/>
    <w:rsid w:val="00CA5774"/>
    <w:rsid w:val="00CA585D"/>
    <w:rsid w:val="00CA5DD7"/>
    <w:rsid w:val="00CA6F27"/>
    <w:rsid w:val="00CA7625"/>
    <w:rsid w:val="00CA7FAF"/>
    <w:rsid w:val="00CB027D"/>
    <w:rsid w:val="00CB112A"/>
    <w:rsid w:val="00CB20BE"/>
    <w:rsid w:val="00CB28B2"/>
    <w:rsid w:val="00CB2AA9"/>
    <w:rsid w:val="00CB45D4"/>
    <w:rsid w:val="00CB4A3D"/>
    <w:rsid w:val="00CC01A5"/>
    <w:rsid w:val="00CC0B7E"/>
    <w:rsid w:val="00CC0ECA"/>
    <w:rsid w:val="00CC1243"/>
    <w:rsid w:val="00CC15A1"/>
    <w:rsid w:val="00CC2D9D"/>
    <w:rsid w:val="00CC3E90"/>
    <w:rsid w:val="00CC4A9A"/>
    <w:rsid w:val="00CC4C79"/>
    <w:rsid w:val="00CC659D"/>
    <w:rsid w:val="00CD09D9"/>
    <w:rsid w:val="00CD1274"/>
    <w:rsid w:val="00CD1B19"/>
    <w:rsid w:val="00CD1D19"/>
    <w:rsid w:val="00CD1E63"/>
    <w:rsid w:val="00CD236B"/>
    <w:rsid w:val="00CD2B03"/>
    <w:rsid w:val="00CD2CCC"/>
    <w:rsid w:val="00CD3B33"/>
    <w:rsid w:val="00CD40B3"/>
    <w:rsid w:val="00CD5178"/>
    <w:rsid w:val="00CD56D8"/>
    <w:rsid w:val="00CD64BB"/>
    <w:rsid w:val="00CD64C2"/>
    <w:rsid w:val="00CD66B3"/>
    <w:rsid w:val="00CE0515"/>
    <w:rsid w:val="00CE0E7A"/>
    <w:rsid w:val="00CE0F32"/>
    <w:rsid w:val="00CE1371"/>
    <w:rsid w:val="00CE19B1"/>
    <w:rsid w:val="00CE1D0B"/>
    <w:rsid w:val="00CE2A2D"/>
    <w:rsid w:val="00CE4603"/>
    <w:rsid w:val="00CE4CE3"/>
    <w:rsid w:val="00CE782E"/>
    <w:rsid w:val="00CE7E28"/>
    <w:rsid w:val="00CF00F6"/>
    <w:rsid w:val="00CF1610"/>
    <w:rsid w:val="00CF20F2"/>
    <w:rsid w:val="00CF245C"/>
    <w:rsid w:val="00CF295D"/>
    <w:rsid w:val="00CF358A"/>
    <w:rsid w:val="00CF40E2"/>
    <w:rsid w:val="00CF50A7"/>
    <w:rsid w:val="00CF57A0"/>
    <w:rsid w:val="00CF595E"/>
    <w:rsid w:val="00CF6E78"/>
    <w:rsid w:val="00D00418"/>
    <w:rsid w:val="00D01DB5"/>
    <w:rsid w:val="00D0438F"/>
    <w:rsid w:val="00D0490A"/>
    <w:rsid w:val="00D056E1"/>
    <w:rsid w:val="00D060B5"/>
    <w:rsid w:val="00D0658D"/>
    <w:rsid w:val="00D0669F"/>
    <w:rsid w:val="00D06726"/>
    <w:rsid w:val="00D07585"/>
    <w:rsid w:val="00D076B1"/>
    <w:rsid w:val="00D07F74"/>
    <w:rsid w:val="00D10086"/>
    <w:rsid w:val="00D109F3"/>
    <w:rsid w:val="00D11145"/>
    <w:rsid w:val="00D1180C"/>
    <w:rsid w:val="00D13402"/>
    <w:rsid w:val="00D135BE"/>
    <w:rsid w:val="00D142DE"/>
    <w:rsid w:val="00D15186"/>
    <w:rsid w:val="00D15729"/>
    <w:rsid w:val="00D15A59"/>
    <w:rsid w:val="00D169A0"/>
    <w:rsid w:val="00D170B0"/>
    <w:rsid w:val="00D176F1"/>
    <w:rsid w:val="00D17731"/>
    <w:rsid w:val="00D17D6B"/>
    <w:rsid w:val="00D20EE0"/>
    <w:rsid w:val="00D215A1"/>
    <w:rsid w:val="00D215DB"/>
    <w:rsid w:val="00D220EE"/>
    <w:rsid w:val="00D22B06"/>
    <w:rsid w:val="00D22D9A"/>
    <w:rsid w:val="00D230C9"/>
    <w:rsid w:val="00D2338D"/>
    <w:rsid w:val="00D2462A"/>
    <w:rsid w:val="00D24A8D"/>
    <w:rsid w:val="00D24ADC"/>
    <w:rsid w:val="00D2575E"/>
    <w:rsid w:val="00D25CC8"/>
    <w:rsid w:val="00D26ABC"/>
    <w:rsid w:val="00D31043"/>
    <w:rsid w:val="00D31A62"/>
    <w:rsid w:val="00D31D14"/>
    <w:rsid w:val="00D327E8"/>
    <w:rsid w:val="00D32C74"/>
    <w:rsid w:val="00D32FAD"/>
    <w:rsid w:val="00D33621"/>
    <w:rsid w:val="00D33763"/>
    <w:rsid w:val="00D3442E"/>
    <w:rsid w:val="00D34BA3"/>
    <w:rsid w:val="00D35C87"/>
    <w:rsid w:val="00D35E7C"/>
    <w:rsid w:val="00D376CE"/>
    <w:rsid w:val="00D37EE1"/>
    <w:rsid w:val="00D446D1"/>
    <w:rsid w:val="00D446D3"/>
    <w:rsid w:val="00D467CD"/>
    <w:rsid w:val="00D475A0"/>
    <w:rsid w:val="00D4786F"/>
    <w:rsid w:val="00D501F7"/>
    <w:rsid w:val="00D520C6"/>
    <w:rsid w:val="00D525E6"/>
    <w:rsid w:val="00D536E1"/>
    <w:rsid w:val="00D5494F"/>
    <w:rsid w:val="00D55063"/>
    <w:rsid w:val="00D55B77"/>
    <w:rsid w:val="00D56269"/>
    <w:rsid w:val="00D5678A"/>
    <w:rsid w:val="00D60BE4"/>
    <w:rsid w:val="00D610E6"/>
    <w:rsid w:val="00D62524"/>
    <w:rsid w:val="00D62B27"/>
    <w:rsid w:val="00D64AB9"/>
    <w:rsid w:val="00D6511A"/>
    <w:rsid w:val="00D66332"/>
    <w:rsid w:val="00D70D0D"/>
    <w:rsid w:val="00D70EF7"/>
    <w:rsid w:val="00D71BD3"/>
    <w:rsid w:val="00D729CE"/>
    <w:rsid w:val="00D730C9"/>
    <w:rsid w:val="00D73842"/>
    <w:rsid w:val="00D739A1"/>
    <w:rsid w:val="00D73C61"/>
    <w:rsid w:val="00D73E64"/>
    <w:rsid w:val="00D740AC"/>
    <w:rsid w:val="00D741FE"/>
    <w:rsid w:val="00D77438"/>
    <w:rsid w:val="00D77978"/>
    <w:rsid w:val="00D8017E"/>
    <w:rsid w:val="00D80706"/>
    <w:rsid w:val="00D80E6F"/>
    <w:rsid w:val="00D828CA"/>
    <w:rsid w:val="00D829B9"/>
    <w:rsid w:val="00D82D1A"/>
    <w:rsid w:val="00D8398F"/>
    <w:rsid w:val="00D83CDF"/>
    <w:rsid w:val="00D8543D"/>
    <w:rsid w:val="00D85454"/>
    <w:rsid w:val="00D86F18"/>
    <w:rsid w:val="00D8707F"/>
    <w:rsid w:val="00D87B59"/>
    <w:rsid w:val="00D91E9A"/>
    <w:rsid w:val="00D9215F"/>
    <w:rsid w:val="00D921A5"/>
    <w:rsid w:val="00D92AE1"/>
    <w:rsid w:val="00D94249"/>
    <w:rsid w:val="00D942D7"/>
    <w:rsid w:val="00D95070"/>
    <w:rsid w:val="00D96612"/>
    <w:rsid w:val="00D970DE"/>
    <w:rsid w:val="00D973E2"/>
    <w:rsid w:val="00D97587"/>
    <w:rsid w:val="00DA015A"/>
    <w:rsid w:val="00DA05AA"/>
    <w:rsid w:val="00DA0B34"/>
    <w:rsid w:val="00DA1111"/>
    <w:rsid w:val="00DA1D6D"/>
    <w:rsid w:val="00DA1EC9"/>
    <w:rsid w:val="00DA320F"/>
    <w:rsid w:val="00DA35A5"/>
    <w:rsid w:val="00DA4184"/>
    <w:rsid w:val="00DA5461"/>
    <w:rsid w:val="00DA5B48"/>
    <w:rsid w:val="00DA63F5"/>
    <w:rsid w:val="00DA68AD"/>
    <w:rsid w:val="00DA721D"/>
    <w:rsid w:val="00DB07D8"/>
    <w:rsid w:val="00DB15C9"/>
    <w:rsid w:val="00DB1A8B"/>
    <w:rsid w:val="00DB1C5E"/>
    <w:rsid w:val="00DB1DD5"/>
    <w:rsid w:val="00DB2632"/>
    <w:rsid w:val="00DB2750"/>
    <w:rsid w:val="00DB2A2F"/>
    <w:rsid w:val="00DB30B4"/>
    <w:rsid w:val="00DB41B5"/>
    <w:rsid w:val="00DB495A"/>
    <w:rsid w:val="00DB5451"/>
    <w:rsid w:val="00DB5C91"/>
    <w:rsid w:val="00DB6130"/>
    <w:rsid w:val="00DB6CA7"/>
    <w:rsid w:val="00DB6F81"/>
    <w:rsid w:val="00DB779E"/>
    <w:rsid w:val="00DC0A37"/>
    <w:rsid w:val="00DC1670"/>
    <w:rsid w:val="00DC1F76"/>
    <w:rsid w:val="00DC39F8"/>
    <w:rsid w:val="00DC48C4"/>
    <w:rsid w:val="00DC5CEC"/>
    <w:rsid w:val="00DC6D81"/>
    <w:rsid w:val="00DC7C6E"/>
    <w:rsid w:val="00DD07AE"/>
    <w:rsid w:val="00DD0B41"/>
    <w:rsid w:val="00DD0DDF"/>
    <w:rsid w:val="00DD2C87"/>
    <w:rsid w:val="00DD3B45"/>
    <w:rsid w:val="00DD52FE"/>
    <w:rsid w:val="00DD6540"/>
    <w:rsid w:val="00DE1418"/>
    <w:rsid w:val="00DE18B9"/>
    <w:rsid w:val="00DE29A8"/>
    <w:rsid w:val="00DE2E5C"/>
    <w:rsid w:val="00DE342B"/>
    <w:rsid w:val="00DE3578"/>
    <w:rsid w:val="00DE3BEB"/>
    <w:rsid w:val="00DE3F0A"/>
    <w:rsid w:val="00DE478B"/>
    <w:rsid w:val="00DE4E10"/>
    <w:rsid w:val="00DE606E"/>
    <w:rsid w:val="00DE6D86"/>
    <w:rsid w:val="00DE7F1A"/>
    <w:rsid w:val="00DE7FDA"/>
    <w:rsid w:val="00DF11CD"/>
    <w:rsid w:val="00DF1350"/>
    <w:rsid w:val="00DF2123"/>
    <w:rsid w:val="00DF265D"/>
    <w:rsid w:val="00DF398A"/>
    <w:rsid w:val="00DF4AD9"/>
    <w:rsid w:val="00DF59ED"/>
    <w:rsid w:val="00DF6158"/>
    <w:rsid w:val="00DF64AF"/>
    <w:rsid w:val="00DF6521"/>
    <w:rsid w:val="00DF6685"/>
    <w:rsid w:val="00E001DC"/>
    <w:rsid w:val="00E00355"/>
    <w:rsid w:val="00E00B54"/>
    <w:rsid w:val="00E015DA"/>
    <w:rsid w:val="00E0168F"/>
    <w:rsid w:val="00E0245B"/>
    <w:rsid w:val="00E03420"/>
    <w:rsid w:val="00E046F5"/>
    <w:rsid w:val="00E04F6E"/>
    <w:rsid w:val="00E04FAD"/>
    <w:rsid w:val="00E0583A"/>
    <w:rsid w:val="00E05C91"/>
    <w:rsid w:val="00E07517"/>
    <w:rsid w:val="00E10516"/>
    <w:rsid w:val="00E119E0"/>
    <w:rsid w:val="00E11EB3"/>
    <w:rsid w:val="00E1251F"/>
    <w:rsid w:val="00E125D0"/>
    <w:rsid w:val="00E12815"/>
    <w:rsid w:val="00E12D79"/>
    <w:rsid w:val="00E135D1"/>
    <w:rsid w:val="00E13FFF"/>
    <w:rsid w:val="00E15CAA"/>
    <w:rsid w:val="00E15D50"/>
    <w:rsid w:val="00E15DFC"/>
    <w:rsid w:val="00E16371"/>
    <w:rsid w:val="00E16796"/>
    <w:rsid w:val="00E16D4A"/>
    <w:rsid w:val="00E16F27"/>
    <w:rsid w:val="00E17117"/>
    <w:rsid w:val="00E17289"/>
    <w:rsid w:val="00E1767A"/>
    <w:rsid w:val="00E17C95"/>
    <w:rsid w:val="00E20229"/>
    <w:rsid w:val="00E2044D"/>
    <w:rsid w:val="00E204C4"/>
    <w:rsid w:val="00E20901"/>
    <w:rsid w:val="00E230C8"/>
    <w:rsid w:val="00E23B6E"/>
    <w:rsid w:val="00E24EEE"/>
    <w:rsid w:val="00E256D8"/>
    <w:rsid w:val="00E2623F"/>
    <w:rsid w:val="00E27088"/>
    <w:rsid w:val="00E27ECD"/>
    <w:rsid w:val="00E30B7C"/>
    <w:rsid w:val="00E31148"/>
    <w:rsid w:val="00E32545"/>
    <w:rsid w:val="00E32EF9"/>
    <w:rsid w:val="00E33091"/>
    <w:rsid w:val="00E33983"/>
    <w:rsid w:val="00E3400A"/>
    <w:rsid w:val="00E3473D"/>
    <w:rsid w:val="00E35798"/>
    <w:rsid w:val="00E35C89"/>
    <w:rsid w:val="00E35FDB"/>
    <w:rsid w:val="00E3643D"/>
    <w:rsid w:val="00E41936"/>
    <w:rsid w:val="00E423B8"/>
    <w:rsid w:val="00E42C62"/>
    <w:rsid w:val="00E43BA1"/>
    <w:rsid w:val="00E463E1"/>
    <w:rsid w:val="00E47329"/>
    <w:rsid w:val="00E4773A"/>
    <w:rsid w:val="00E54AF6"/>
    <w:rsid w:val="00E555BE"/>
    <w:rsid w:val="00E5777A"/>
    <w:rsid w:val="00E579E6"/>
    <w:rsid w:val="00E60FCB"/>
    <w:rsid w:val="00E6108C"/>
    <w:rsid w:val="00E61E6C"/>
    <w:rsid w:val="00E62365"/>
    <w:rsid w:val="00E624B2"/>
    <w:rsid w:val="00E62E28"/>
    <w:rsid w:val="00E6322A"/>
    <w:rsid w:val="00E66945"/>
    <w:rsid w:val="00E66E43"/>
    <w:rsid w:val="00E673D1"/>
    <w:rsid w:val="00E70CC2"/>
    <w:rsid w:val="00E71399"/>
    <w:rsid w:val="00E71DD0"/>
    <w:rsid w:val="00E71F52"/>
    <w:rsid w:val="00E7381B"/>
    <w:rsid w:val="00E73C99"/>
    <w:rsid w:val="00E7597B"/>
    <w:rsid w:val="00E75A5F"/>
    <w:rsid w:val="00E75AE0"/>
    <w:rsid w:val="00E76AAD"/>
    <w:rsid w:val="00E76D3D"/>
    <w:rsid w:val="00E804F8"/>
    <w:rsid w:val="00E80C2F"/>
    <w:rsid w:val="00E82BCF"/>
    <w:rsid w:val="00E8374B"/>
    <w:rsid w:val="00E837C6"/>
    <w:rsid w:val="00E8582B"/>
    <w:rsid w:val="00E87151"/>
    <w:rsid w:val="00E878E2"/>
    <w:rsid w:val="00E90C4F"/>
    <w:rsid w:val="00E917A2"/>
    <w:rsid w:val="00E91BAF"/>
    <w:rsid w:val="00E922A7"/>
    <w:rsid w:val="00E93CB1"/>
    <w:rsid w:val="00E9694A"/>
    <w:rsid w:val="00E9776E"/>
    <w:rsid w:val="00E97A5B"/>
    <w:rsid w:val="00E97BD1"/>
    <w:rsid w:val="00EA1403"/>
    <w:rsid w:val="00EA2005"/>
    <w:rsid w:val="00EA2843"/>
    <w:rsid w:val="00EA394B"/>
    <w:rsid w:val="00EA5859"/>
    <w:rsid w:val="00EB0475"/>
    <w:rsid w:val="00EB0E52"/>
    <w:rsid w:val="00EB113E"/>
    <w:rsid w:val="00EB20EA"/>
    <w:rsid w:val="00EB36FC"/>
    <w:rsid w:val="00EB42B1"/>
    <w:rsid w:val="00EB491C"/>
    <w:rsid w:val="00EB49F5"/>
    <w:rsid w:val="00EB4DA5"/>
    <w:rsid w:val="00EB4E82"/>
    <w:rsid w:val="00EB51D3"/>
    <w:rsid w:val="00EB69BE"/>
    <w:rsid w:val="00EB6DE2"/>
    <w:rsid w:val="00EC09D7"/>
    <w:rsid w:val="00EC143B"/>
    <w:rsid w:val="00EC22E4"/>
    <w:rsid w:val="00EC272F"/>
    <w:rsid w:val="00EC29C4"/>
    <w:rsid w:val="00EC3C64"/>
    <w:rsid w:val="00EC4149"/>
    <w:rsid w:val="00EC429A"/>
    <w:rsid w:val="00EC4353"/>
    <w:rsid w:val="00EC47C6"/>
    <w:rsid w:val="00EC4DFA"/>
    <w:rsid w:val="00EC6428"/>
    <w:rsid w:val="00EC6541"/>
    <w:rsid w:val="00EC6F11"/>
    <w:rsid w:val="00EC7094"/>
    <w:rsid w:val="00EC737D"/>
    <w:rsid w:val="00EC7C1E"/>
    <w:rsid w:val="00ED1B5F"/>
    <w:rsid w:val="00ED2469"/>
    <w:rsid w:val="00ED2653"/>
    <w:rsid w:val="00ED7C1C"/>
    <w:rsid w:val="00EE06C4"/>
    <w:rsid w:val="00EE4E1B"/>
    <w:rsid w:val="00EE4E31"/>
    <w:rsid w:val="00EE56D4"/>
    <w:rsid w:val="00EE6160"/>
    <w:rsid w:val="00EE6B6C"/>
    <w:rsid w:val="00EE7C14"/>
    <w:rsid w:val="00EE7E65"/>
    <w:rsid w:val="00EF10EE"/>
    <w:rsid w:val="00EF1209"/>
    <w:rsid w:val="00EF1543"/>
    <w:rsid w:val="00EF2751"/>
    <w:rsid w:val="00EF4295"/>
    <w:rsid w:val="00EF5154"/>
    <w:rsid w:val="00EF52BB"/>
    <w:rsid w:val="00EF5BD9"/>
    <w:rsid w:val="00F0007B"/>
    <w:rsid w:val="00F00178"/>
    <w:rsid w:val="00F00B47"/>
    <w:rsid w:val="00F011FB"/>
    <w:rsid w:val="00F019C0"/>
    <w:rsid w:val="00F021CC"/>
    <w:rsid w:val="00F03179"/>
    <w:rsid w:val="00F03CA2"/>
    <w:rsid w:val="00F03F3E"/>
    <w:rsid w:val="00F04731"/>
    <w:rsid w:val="00F04F25"/>
    <w:rsid w:val="00F072A2"/>
    <w:rsid w:val="00F078ED"/>
    <w:rsid w:val="00F106D7"/>
    <w:rsid w:val="00F10D74"/>
    <w:rsid w:val="00F10E54"/>
    <w:rsid w:val="00F10F37"/>
    <w:rsid w:val="00F1165E"/>
    <w:rsid w:val="00F11C8C"/>
    <w:rsid w:val="00F12E1B"/>
    <w:rsid w:val="00F131AF"/>
    <w:rsid w:val="00F1355A"/>
    <w:rsid w:val="00F13A9A"/>
    <w:rsid w:val="00F1447E"/>
    <w:rsid w:val="00F15628"/>
    <w:rsid w:val="00F1600D"/>
    <w:rsid w:val="00F16E6B"/>
    <w:rsid w:val="00F17639"/>
    <w:rsid w:val="00F17C2F"/>
    <w:rsid w:val="00F17D5E"/>
    <w:rsid w:val="00F17F84"/>
    <w:rsid w:val="00F20570"/>
    <w:rsid w:val="00F2106A"/>
    <w:rsid w:val="00F21AF0"/>
    <w:rsid w:val="00F22B4F"/>
    <w:rsid w:val="00F22BFF"/>
    <w:rsid w:val="00F23685"/>
    <w:rsid w:val="00F23CC6"/>
    <w:rsid w:val="00F23D96"/>
    <w:rsid w:val="00F2661E"/>
    <w:rsid w:val="00F26629"/>
    <w:rsid w:val="00F2734E"/>
    <w:rsid w:val="00F2736B"/>
    <w:rsid w:val="00F27896"/>
    <w:rsid w:val="00F307FA"/>
    <w:rsid w:val="00F30B4F"/>
    <w:rsid w:val="00F30C3A"/>
    <w:rsid w:val="00F30F01"/>
    <w:rsid w:val="00F3176B"/>
    <w:rsid w:val="00F328AA"/>
    <w:rsid w:val="00F34324"/>
    <w:rsid w:val="00F35658"/>
    <w:rsid w:val="00F36944"/>
    <w:rsid w:val="00F4032F"/>
    <w:rsid w:val="00F4068E"/>
    <w:rsid w:val="00F41241"/>
    <w:rsid w:val="00F43967"/>
    <w:rsid w:val="00F452A4"/>
    <w:rsid w:val="00F46645"/>
    <w:rsid w:val="00F46E15"/>
    <w:rsid w:val="00F46EF3"/>
    <w:rsid w:val="00F47395"/>
    <w:rsid w:val="00F473A4"/>
    <w:rsid w:val="00F507C7"/>
    <w:rsid w:val="00F5317C"/>
    <w:rsid w:val="00F54BED"/>
    <w:rsid w:val="00F5549E"/>
    <w:rsid w:val="00F55688"/>
    <w:rsid w:val="00F55D14"/>
    <w:rsid w:val="00F560E9"/>
    <w:rsid w:val="00F56421"/>
    <w:rsid w:val="00F56463"/>
    <w:rsid w:val="00F56EA6"/>
    <w:rsid w:val="00F56FB9"/>
    <w:rsid w:val="00F579AD"/>
    <w:rsid w:val="00F60A28"/>
    <w:rsid w:val="00F62871"/>
    <w:rsid w:val="00F62F4E"/>
    <w:rsid w:val="00F6377C"/>
    <w:rsid w:val="00F657BA"/>
    <w:rsid w:val="00F70661"/>
    <w:rsid w:val="00F70696"/>
    <w:rsid w:val="00F70A3C"/>
    <w:rsid w:val="00F71258"/>
    <w:rsid w:val="00F712CC"/>
    <w:rsid w:val="00F71410"/>
    <w:rsid w:val="00F72BBD"/>
    <w:rsid w:val="00F73704"/>
    <w:rsid w:val="00F73D7B"/>
    <w:rsid w:val="00F74830"/>
    <w:rsid w:val="00F754BF"/>
    <w:rsid w:val="00F75CE6"/>
    <w:rsid w:val="00F80654"/>
    <w:rsid w:val="00F806D3"/>
    <w:rsid w:val="00F80F4D"/>
    <w:rsid w:val="00F81461"/>
    <w:rsid w:val="00F82404"/>
    <w:rsid w:val="00F824AC"/>
    <w:rsid w:val="00F840F9"/>
    <w:rsid w:val="00F858F7"/>
    <w:rsid w:val="00F86C05"/>
    <w:rsid w:val="00F86C4D"/>
    <w:rsid w:val="00F86F80"/>
    <w:rsid w:val="00F9216B"/>
    <w:rsid w:val="00F923A1"/>
    <w:rsid w:val="00F9241C"/>
    <w:rsid w:val="00F92784"/>
    <w:rsid w:val="00F92A0B"/>
    <w:rsid w:val="00F93231"/>
    <w:rsid w:val="00F94DF0"/>
    <w:rsid w:val="00F95AAD"/>
    <w:rsid w:val="00F96C7A"/>
    <w:rsid w:val="00F97391"/>
    <w:rsid w:val="00F97671"/>
    <w:rsid w:val="00F979D7"/>
    <w:rsid w:val="00FA0A2D"/>
    <w:rsid w:val="00FA1EA0"/>
    <w:rsid w:val="00FA251F"/>
    <w:rsid w:val="00FA374C"/>
    <w:rsid w:val="00FA44C2"/>
    <w:rsid w:val="00FA4708"/>
    <w:rsid w:val="00FA52CA"/>
    <w:rsid w:val="00FA5FB8"/>
    <w:rsid w:val="00FA7D5C"/>
    <w:rsid w:val="00FB0491"/>
    <w:rsid w:val="00FB0A96"/>
    <w:rsid w:val="00FB1D3B"/>
    <w:rsid w:val="00FB226B"/>
    <w:rsid w:val="00FB2B32"/>
    <w:rsid w:val="00FB35C7"/>
    <w:rsid w:val="00FB3982"/>
    <w:rsid w:val="00FB598B"/>
    <w:rsid w:val="00FB5A6D"/>
    <w:rsid w:val="00FB6AE0"/>
    <w:rsid w:val="00FB726D"/>
    <w:rsid w:val="00FB7FE7"/>
    <w:rsid w:val="00FC04EE"/>
    <w:rsid w:val="00FC0650"/>
    <w:rsid w:val="00FC0AED"/>
    <w:rsid w:val="00FC10CF"/>
    <w:rsid w:val="00FC13A4"/>
    <w:rsid w:val="00FC2131"/>
    <w:rsid w:val="00FC222A"/>
    <w:rsid w:val="00FC2C01"/>
    <w:rsid w:val="00FC4CFE"/>
    <w:rsid w:val="00FC587D"/>
    <w:rsid w:val="00FC642B"/>
    <w:rsid w:val="00FC69FB"/>
    <w:rsid w:val="00FC6A93"/>
    <w:rsid w:val="00FC78BF"/>
    <w:rsid w:val="00FC7AAD"/>
    <w:rsid w:val="00FC7F8B"/>
    <w:rsid w:val="00FD058A"/>
    <w:rsid w:val="00FD0EDD"/>
    <w:rsid w:val="00FD118B"/>
    <w:rsid w:val="00FD1E3D"/>
    <w:rsid w:val="00FD377B"/>
    <w:rsid w:val="00FD404D"/>
    <w:rsid w:val="00FD43DB"/>
    <w:rsid w:val="00FD46B9"/>
    <w:rsid w:val="00FD496D"/>
    <w:rsid w:val="00FD4B5F"/>
    <w:rsid w:val="00FD5E6F"/>
    <w:rsid w:val="00FD7660"/>
    <w:rsid w:val="00FD7857"/>
    <w:rsid w:val="00FD793B"/>
    <w:rsid w:val="00FE0C80"/>
    <w:rsid w:val="00FE108F"/>
    <w:rsid w:val="00FE164C"/>
    <w:rsid w:val="00FE1CF3"/>
    <w:rsid w:val="00FE203C"/>
    <w:rsid w:val="00FE22B6"/>
    <w:rsid w:val="00FE4CAC"/>
    <w:rsid w:val="00FE538B"/>
    <w:rsid w:val="00FE53F8"/>
    <w:rsid w:val="00FE579C"/>
    <w:rsid w:val="00FE5AE3"/>
    <w:rsid w:val="00FE61AF"/>
    <w:rsid w:val="00FE6F2F"/>
    <w:rsid w:val="00FE723F"/>
    <w:rsid w:val="00FE7405"/>
    <w:rsid w:val="00FF0A84"/>
    <w:rsid w:val="00FF11F6"/>
    <w:rsid w:val="00FF1263"/>
    <w:rsid w:val="00FF23DE"/>
    <w:rsid w:val="00FF3321"/>
    <w:rsid w:val="00FF4EA8"/>
    <w:rsid w:val="00FF5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1">
    <w:name w:val="Normal"/>
    <w:qFormat/>
    <w:rsid w:val="003A6FCB"/>
    <w:pPr>
      <w:widowControl w:val="0"/>
      <w:autoSpaceDE w:val="0"/>
      <w:autoSpaceDN w:val="0"/>
      <w:adjustRightInd w:val="0"/>
      <w:spacing w:after="0" w:line="240" w:lineRule="auto"/>
    </w:pPr>
    <w:rPr>
      <w:rFonts w:ascii="Arial" w:eastAsia="Times New Roman" w:hAnsi="Arial" w:cs="Arial"/>
      <w:lang w:val="en-US"/>
    </w:rPr>
  </w:style>
  <w:style w:type="paragraph" w:styleId="1">
    <w:name w:val="heading 1"/>
    <w:basedOn w:val="a1"/>
    <w:next w:val="a2"/>
    <w:link w:val="10"/>
    <w:uiPriority w:val="9"/>
    <w:qFormat/>
    <w:rsid w:val="00640C2C"/>
    <w:pPr>
      <w:keepNext/>
      <w:keepLines/>
      <w:spacing w:after="40"/>
      <w:outlineLvl w:val="0"/>
    </w:pPr>
    <w:rPr>
      <w:rFonts w:asciiTheme="majorHAnsi" w:eastAsiaTheme="majorEastAsia" w:hAnsiTheme="majorHAnsi" w:cstheme="majorBidi"/>
      <w:b/>
      <w:bCs/>
      <w:i/>
      <w:sz w:val="32"/>
      <w:szCs w:val="28"/>
    </w:rPr>
  </w:style>
  <w:style w:type="paragraph" w:styleId="21">
    <w:name w:val="heading 2"/>
    <w:basedOn w:val="a1"/>
    <w:next w:val="a2"/>
    <w:link w:val="22"/>
    <w:uiPriority w:val="9"/>
    <w:unhideWhenUsed/>
    <w:qFormat/>
    <w:rsid w:val="00640C2C"/>
    <w:pPr>
      <w:keepNext/>
      <w:keepLines/>
      <w:spacing w:after="40"/>
      <w:outlineLvl w:val="1"/>
    </w:pPr>
    <w:rPr>
      <w:rFonts w:asciiTheme="majorHAnsi" w:eastAsiaTheme="majorEastAsia" w:hAnsiTheme="majorHAnsi" w:cstheme="majorBidi"/>
      <w:b/>
      <w:bCs/>
      <w:i/>
      <w:sz w:val="24"/>
      <w:szCs w:val="26"/>
    </w:rPr>
  </w:style>
  <w:style w:type="paragraph" w:styleId="31">
    <w:name w:val="heading 3"/>
    <w:basedOn w:val="a1"/>
    <w:next w:val="a2"/>
    <w:link w:val="32"/>
    <w:uiPriority w:val="9"/>
    <w:unhideWhenUsed/>
    <w:qFormat/>
    <w:rsid w:val="00640C2C"/>
    <w:pPr>
      <w:keepNext/>
      <w:keepLines/>
      <w:spacing w:after="40"/>
      <w:outlineLvl w:val="2"/>
    </w:pPr>
    <w:rPr>
      <w:rFonts w:asciiTheme="majorHAnsi" w:eastAsiaTheme="majorEastAsia" w:hAnsiTheme="majorHAnsi" w:cstheme="majorBidi"/>
      <w:bCs/>
      <w:i/>
      <w:sz w:val="24"/>
    </w:rPr>
  </w:style>
  <w:style w:type="paragraph" w:styleId="41">
    <w:name w:val="heading 4"/>
    <w:basedOn w:val="a1"/>
    <w:next w:val="a2"/>
    <w:link w:val="42"/>
    <w:uiPriority w:val="9"/>
    <w:unhideWhenUsed/>
    <w:qFormat/>
    <w:rsid w:val="00640C2C"/>
    <w:pPr>
      <w:keepNext/>
      <w:keepLines/>
      <w:spacing w:after="40"/>
      <w:outlineLvl w:val="3"/>
    </w:pPr>
    <w:rPr>
      <w:rFonts w:asciiTheme="majorHAnsi" w:eastAsiaTheme="majorEastAsia" w:hAnsiTheme="majorHAnsi" w:cstheme="majorBidi"/>
      <w:bCs/>
      <w:i/>
      <w:iCs/>
    </w:rPr>
  </w:style>
  <w:style w:type="paragraph" w:styleId="51">
    <w:name w:val="heading 5"/>
    <w:basedOn w:val="a1"/>
    <w:next w:val="a2"/>
    <w:link w:val="52"/>
    <w:uiPriority w:val="9"/>
    <w:unhideWhenUsed/>
    <w:qFormat/>
    <w:rsid w:val="00640C2C"/>
    <w:pPr>
      <w:keepNext/>
      <w:keepLines/>
      <w:spacing w:after="4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640C2C"/>
    <w:pPr>
      <w:keepNext/>
      <w:keepLines/>
      <w:spacing w:after="40"/>
      <w:outlineLvl w:val="5"/>
    </w:pPr>
    <w:rPr>
      <w:rFonts w:asciiTheme="majorHAnsi" w:eastAsiaTheme="majorEastAsia" w:hAnsiTheme="majorHAnsi" w:cstheme="majorBidi"/>
      <w:iCs/>
    </w:rPr>
  </w:style>
  <w:style w:type="paragraph" w:styleId="7">
    <w:name w:val="heading 7"/>
    <w:basedOn w:val="a1"/>
    <w:next w:val="a1"/>
    <w:link w:val="70"/>
    <w:uiPriority w:val="9"/>
    <w:semiHidden/>
    <w:unhideWhenUsed/>
    <w:qFormat/>
    <w:rsid w:val="00640C2C"/>
    <w:pPr>
      <w:keepNext/>
      <w:keepLines/>
      <w:spacing w:after="40"/>
      <w:outlineLvl w:val="6"/>
    </w:pPr>
    <w:rPr>
      <w:rFonts w:asciiTheme="majorHAnsi" w:eastAsiaTheme="majorEastAsia" w:hAnsiTheme="majorHAnsi" w:cstheme="majorBidi"/>
      <w:iCs/>
    </w:rPr>
  </w:style>
  <w:style w:type="paragraph" w:styleId="8">
    <w:name w:val="heading 8"/>
    <w:basedOn w:val="a1"/>
    <w:next w:val="a1"/>
    <w:link w:val="80"/>
    <w:uiPriority w:val="9"/>
    <w:semiHidden/>
    <w:unhideWhenUsed/>
    <w:qFormat/>
    <w:rsid w:val="00640C2C"/>
    <w:pPr>
      <w:keepNext/>
      <w:keepLines/>
      <w:spacing w:after="40"/>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640C2C"/>
    <w:pPr>
      <w:keepNext/>
      <w:keepLines/>
      <w:spacing w:after="40"/>
      <w:outlineLvl w:val="8"/>
    </w:pPr>
    <w:rPr>
      <w:rFonts w:asciiTheme="majorHAnsi" w:eastAsiaTheme="majorEastAsia" w:hAnsiTheme="majorHAnsi" w:cstheme="majorBidi"/>
      <w:i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nhideWhenUsed/>
    <w:qFormat/>
    <w:rsid w:val="00640C2C"/>
  </w:style>
  <w:style w:type="character" w:customStyle="1" w:styleId="a6">
    <w:name w:val="Основной текст Знак"/>
    <w:basedOn w:val="a3"/>
    <w:link w:val="a2"/>
    <w:rsid w:val="00640C2C"/>
  </w:style>
  <w:style w:type="paragraph" w:customStyle="1" w:styleId="BodySingle">
    <w:name w:val="Body Single"/>
    <w:basedOn w:val="a2"/>
    <w:link w:val="BodySingleChar"/>
    <w:uiPriority w:val="1"/>
    <w:qFormat/>
    <w:rsid w:val="00640C2C"/>
  </w:style>
  <w:style w:type="paragraph" w:styleId="a7">
    <w:name w:val="header"/>
    <w:basedOn w:val="a1"/>
    <w:link w:val="a8"/>
    <w:uiPriority w:val="99"/>
    <w:unhideWhenUsed/>
    <w:rsid w:val="00640C2C"/>
    <w:pPr>
      <w:tabs>
        <w:tab w:val="center" w:pos="4536"/>
        <w:tab w:val="right" w:pos="9866"/>
      </w:tabs>
    </w:pPr>
    <w:rPr>
      <w:rFonts w:asciiTheme="minorHAnsi" w:hAnsiTheme="minorHAnsi"/>
      <w:sz w:val="18"/>
    </w:rPr>
  </w:style>
  <w:style w:type="character" w:customStyle="1" w:styleId="BodySingleChar">
    <w:name w:val="Body Single Char"/>
    <w:basedOn w:val="a6"/>
    <w:link w:val="BodySingle"/>
    <w:uiPriority w:val="1"/>
    <w:rsid w:val="00640C2C"/>
  </w:style>
  <w:style w:type="character" w:customStyle="1" w:styleId="a8">
    <w:name w:val="Верхний колонтитул Знак"/>
    <w:basedOn w:val="a3"/>
    <w:link w:val="a7"/>
    <w:uiPriority w:val="99"/>
    <w:rsid w:val="00640C2C"/>
    <w:rPr>
      <w:rFonts w:asciiTheme="minorHAnsi" w:hAnsiTheme="minorHAnsi"/>
      <w:sz w:val="18"/>
    </w:rPr>
  </w:style>
  <w:style w:type="paragraph" w:styleId="a9">
    <w:name w:val="footer"/>
    <w:basedOn w:val="a1"/>
    <w:link w:val="aa"/>
    <w:uiPriority w:val="99"/>
    <w:unhideWhenUsed/>
    <w:rsid w:val="00640C2C"/>
    <w:pPr>
      <w:tabs>
        <w:tab w:val="center" w:pos="4536"/>
        <w:tab w:val="right" w:pos="9866"/>
      </w:tabs>
    </w:pPr>
    <w:rPr>
      <w:rFonts w:asciiTheme="minorHAnsi" w:hAnsiTheme="minorHAnsi"/>
      <w:sz w:val="18"/>
    </w:rPr>
  </w:style>
  <w:style w:type="character" w:customStyle="1" w:styleId="aa">
    <w:name w:val="Нижний колонтитул Знак"/>
    <w:basedOn w:val="a3"/>
    <w:link w:val="a9"/>
    <w:uiPriority w:val="99"/>
    <w:rsid w:val="00640C2C"/>
    <w:rPr>
      <w:rFonts w:asciiTheme="minorHAnsi" w:hAnsiTheme="minorHAnsi"/>
      <w:sz w:val="18"/>
    </w:rPr>
  </w:style>
  <w:style w:type="character" w:customStyle="1" w:styleId="10">
    <w:name w:val="Заголовок 1 Знак"/>
    <w:basedOn w:val="a3"/>
    <w:link w:val="1"/>
    <w:uiPriority w:val="9"/>
    <w:rsid w:val="00640C2C"/>
    <w:rPr>
      <w:rFonts w:asciiTheme="majorHAnsi" w:eastAsiaTheme="majorEastAsia" w:hAnsiTheme="majorHAnsi" w:cstheme="majorBidi"/>
      <w:b/>
      <w:bCs/>
      <w:i/>
      <w:sz w:val="32"/>
      <w:szCs w:val="28"/>
    </w:rPr>
  </w:style>
  <w:style w:type="character" w:customStyle="1" w:styleId="22">
    <w:name w:val="Заголовок 2 Знак"/>
    <w:basedOn w:val="a3"/>
    <w:link w:val="21"/>
    <w:uiPriority w:val="9"/>
    <w:rsid w:val="00640C2C"/>
    <w:rPr>
      <w:rFonts w:asciiTheme="majorHAnsi" w:eastAsiaTheme="majorEastAsia" w:hAnsiTheme="majorHAnsi" w:cstheme="majorBidi"/>
      <w:b/>
      <w:bCs/>
      <w:i/>
      <w:sz w:val="24"/>
      <w:szCs w:val="26"/>
    </w:rPr>
  </w:style>
  <w:style w:type="character" w:customStyle="1" w:styleId="32">
    <w:name w:val="Заголовок 3 Знак"/>
    <w:basedOn w:val="a3"/>
    <w:link w:val="31"/>
    <w:uiPriority w:val="9"/>
    <w:rsid w:val="00640C2C"/>
    <w:rPr>
      <w:rFonts w:asciiTheme="majorHAnsi" w:eastAsiaTheme="majorEastAsia" w:hAnsiTheme="majorHAnsi" w:cstheme="majorBidi"/>
      <w:bCs/>
      <w:i/>
      <w:sz w:val="24"/>
    </w:rPr>
  </w:style>
  <w:style w:type="character" w:customStyle="1" w:styleId="42">
    <w:name w:val="Заголовок 4 Знак"/>
    <w:basedOn w:val="a3"/>
    <w:link w:val="41"/>
    <w:uiPriority w:val="9"/>
    <w:rsid w:val="00640C2C"/>
    <w:rPr>
      <w:rFonts w:asciiTheme="majorHAnsi" w:eastAsiaTheme="majorEastAsia" w:hAnsiTheme="majorHAnsi" w:cstheme="majorBidi"/>
      <w:bCs/>
      <w:i/>
      <w:iCs/>
    </w:rPr>
  </w:style>
  <w:style w:type="character" w:customStyle="1" w:styleId="52">
    <w:name w:val="Заголовок 5 Знак"/>
    <w:basedOn w:val="a3"/>
    <w:link w:val="51"/>
    <w:uiPriority w:val="9"/>
    <w:rsid w:val="00640C2C"/>
    <w:rPr>
      <w:rFonts w:asciiTheme="majorHAnsi" w:eastAsiaTheme="majorEastAsia" w:hAnsiTheme="majorHAnsi" w:cstheme="majorBidi"/>
    </w:rPr>
  </w:style>
  <w:style w:type="paragraph" w:styleId="ab">
    <w:name w:val="Title"/>
    <w:basedOn w:val="a1"/>
    <w:next w:val="ac"/>
    <w:link w:val="ad"/>
    <w:uiPriority w:val="10"/>
    <w:qFormat/>
    <w:rsid w:val="00640C2C"/>
    <w:rPr>
      <w:rFonts w:asciiTheme="majorHAnsi" w:eastAsiaTheme="majorEastAsia" w:hAnsiTheme="majorHAnsi" w:cstheme="majorBidi"/>
      <w:b/>
      <w:i/>
      <w:spacing w:val="5"/>
      <w:kern w:val="28"/>
      <w:sz w:val="56"/>
      <w:szCs w:val="52"/>
    </w:rPr>
  </w:style>
  <w:style w:type="character" w:customStyle="1" w:styleId="ad">
    <w:name w:val="Название Знак"/>
    <w:basedOn w:val="a3"/>
    <w:link w:val="ab"/>
    <w:uiPriority w:val="10"/>
    <w:rsid w:val="00640C2C"/>
    <w:rPr>
      <w:rFonts w:asciiTheme="majorHAnsi" w:eastAsiaTheme="majorEastAsia" w:hAnsiTheme="majorHAnsi" w:cstheme="majorBidi"/>
      <w:b/>
      <w:i/>
      <w:spacing w:val="5"/>
      <w:kern w:val="28"/>
      <w:sz w:val="56"/>
      <w:szCs w:val="52"/>
    </w:rPr>
  </w:style>
  <w:style w:type="paragraph" w:styleId="ae">
    <w:name w:val="TOC Heading"/>
    <w:basedOn w:val="1"/>
    <w:next w:val="a2"/>
    <w:uiPriority w:val="39"/>
    <w:unhideWhenUsed/>
    <w:qFormat/>
    <w:rsid w:val="00640C2C"/>
    <w:pPr>
      <w:spacing w:before="480"/>
      <w:outlineLvl w:val="9"/>
    </w:pPr>
  </w:style>
  <w:style w:type="paragraph" w:styleId="ac">
    <w:name w:val="Subtitle"/>
    <w:basedOn w:val="a1"/>
    <w:next w:val="a2"/>
    <w:link w:val="af"/>
    <w:uiPriority w:val="11"/>
    <w:qFormat/>
    <w:rsid w:val="00640C2C"/>
    <w:pPr>
      <w:numPr>
        <w:ilvl w:val="1"/>
      </w:numPr>
      <w:spacing w:after="1200"/>
    </w:pPr>
    <w:rPr>
      <w:rFonts w:asciiTheme="majorHAnsi" w:eastAsiaTheme="majorEastAsia" w:hAnsiTheme="majorHAnsi" w:cstheme="majorBidi"/>
      <w:iCs/>
      <w:spacing w:val="15"/>
      <w:sz w:val="40"/>
      <w:szCs w:val="24"/>
    </w:rPr>
  </w:style>
  <w:style w:type="character" w:customStyle="1" w:styleId="af">
    <w:name w:val="Подзаголовок Знак"/>
    <w:basedOn w:val="a3"/>
    <w:link w:val="ac"/>
    <w:uiPriority w:val="11"/>
    <w:rsid w:val="00640C2C"/>
    <w:rPr>
      <w:rFonts w:asciiTheme="majorHAnsi" w:eastAsiaTheme="majorEastAsia" w:hAnsiTheme="majorHAnsi" w:cstheme="majorBidi"/>
      <w:iCs/>
      <w:spacing w:val="15"/>
      <w:sz w:val="40"/>
      <w:szCs w:val="24"/>
    </w:rPr>
  </w:style>
  <w:style w:type="paragraph" w:styleId="11">
    <w:name w:val="toc 1"/>
    <w:basedOn w:val="a1"/>
    <w:next w:val="a1"/>
    <w:autoRedefine/>
    <w:uiPriority w:val="39"/>
    <w:unhideWhenUsed/>
    <w:rsid w:val="00640C2C"/>
    <w:pPr>
      <w:spacing w:after="100"/>
    </w:pPr>
  </w:style>
  <w:style w:type="paragraph" w:styleId="23">
    <w:name w:val="toc 2"/>
    <w:basedOn w:val="a1"/>
    <w:next w:val="a1"/>
    <w:autoRedefine/>
    <w:uiPriority w:val="39"/>
    <w:unhideWhenUsed/>
    <w:rsid w:val="00640C2C"/>
    <w:pPr>
      <w:spacing w:after="100"/>
      <w:ind w:left="200"/>
    </w:pPr>
  </w:style>
  <w:style w:type="paragraph" w:styleId="33">
    <w:name w:val="toc 3"/>
    <w:basedOn w:val="a1"/>
    <w:next w:val="a1"/>
    <w:autoRedefine/>
    <w:uiPriority w:val="39"/>
    <w:unhideWhenUsed/>
    <w:rsid w:val="00640C2C"/>
    <w:pPr>
      <w:spacing w:after="100"/>
      <w:ind w:left="400"/>
    </w:pPr>
  </w:style>
  <w:style w:type="character" w:styleId="af0">
    <w:name w:val="Hyperlink"/>
    <w:basedOn w:val="a3"/>
    <w:uiPriority w:val="99"/>
    <w:unhideWhenUsed/>
    <w:rsid w:val="00640C2C"/>
    <w:rPr>
      <w:color w:val="0000FF" w:themeColor="hyperlink"/>
      <w:u w:val="single"/>
    </w:rPr>
  </w:style>
  <w:style w:type="paragraph" w:styleId="af1">
    <w:name w:val="Balloon Text"/>
    <w:basedOn w:val="a1"/>
    <w:link w:val="af2"/>
    <w:uiPriority w:val="99"/>
    <w:semiHidden/>
    <w:unhideWhenUsed/>
    <w:rsid w:val="00640C2C"/>
    <w:rPr>
      <w:rFonts w:ascii="Tahoma" w:hAnsi="Tahoma" w:cs="Tahoma"/>
      <w:sz w:val="16"/>
      <w:szCs w:val="16"/>
    </w:rPr>
  </w:style>
  <w:style w:type="character" w:customStyle="1" w:styleId="af2">
    <w:name w:val="Текст выноски Знак"/>
    <w:basedOn w:val="a3"/>
    <w:link w:val="af1"/>
    <w:uiPriority w:val="99"/>
    <w:semiHidden/>
    <w:rsid w:val="00640C2C"/>
    <w:rPr>
      <w:rFonts w:ascii="Tahoma" w:hAnsi="Tahoma" w:cs="Tahoma"/>
      <w:sz w:val="16"/>
      <w:szCs w:val="16"/>
    </w:rPr>
  </w:style>
  <w:style w:type="paragraph" w:styleId="a0">
    <w:name w:val="List Bullet"/>
    <w:basedOn w:val="a1"/>
    <w:uiPriority w:val="13"/>
    <w:unhideWhenUsed/>
    <w:qFormat/>
    <w:rsid w:val="00640C2C"/>
    <w:pPr>
      <w:numPr>
        <w:numId w:val="11"/>
      </w:numPr>
      <w:contextualSpacing/>
    </w:pPr>
  </w:style>
  <w:style w:type="numbering" w:customStyle="1" w:styleId="PwCListBullets1">
    <w:name w:val="PwC List Bullets 1"/>
    <w:uiPriority w:val="99"/>
    <w:rsid w:val="00640C2C"/>
    <w:pPr>
      <w:numPr>
        <w:numId w:val="11"/>
      </w:numPr>
    </w:pPr>
  </w:style>
  <w:style w:type="numbering" w:customStyle="1" w:styleId="PwCListNumbers1">
    <w:name w:val="PwC List Numbers 1"/>
    <w:uiPriority w:val="99"/>
    <w:rsid w:val="00640C2C"/>
    <w:pPr>
      <w:numPr>
        <w:numId w:val="12"/>
      </w:numPr>
    </w:pPr>
  </w:style>
  <w:style w:type="paragraph" w:styleId="a">
    <w:name w:val="List Number"/>
    <w:basedOn w:val="a1"/>
    <w:uiPriority w:val="13"/>
    <w:unhideWhenUsed/>
    <w:qFormat/>
    <w:rsid w:val="00640C2C"/>
    <w:pPr>
      <w:numPr>
        <w:numId w:val="16"/>
      </w:numPr>
      <w:contextualSpacing/>
    </w:pPr>
  </w:style>
  <w:style w:type="paragraph" w:styleId="20">
    <w:name w:val="List Bullet 2"/>
    <w:basedOn w:val="a1"/>
    <w:uiPriority w:val="13"/>
    <w:unhideWhenUsed/>
    <w:qFormat/>
    <w:rsid w:val="00640C2C"/>
    <w:pPr>
      <w:numPr>
        <w:ilvl w:val="1"/>
        <w:numId w:val="11"/>
      </w:numPr>
      <w:contextualSpacing/>
    </w:pPr>
  </w:style>
  <w:style w:type="paragraph" w:styleId="30">
    <w:name w:val="List Bullet 3"/>
    <w:basedOn w:val="a1"/>
    <w:uiPriority w:val="13"/>
    <w:unhideWhenUsed/>
    <w:qFormat/>
    <w:rsid w:val="00640C2C"/>
    <w:pPr>
      <w:numPr>
        <w:ilvl w:val="2"/>
        <w:numId w:val="11"/>
      </w:numPr>
      <w:contextualSpacing/>
    </w:pPr>
  </w:style>
  <w:style w:type="paragraph" w:styleId="40">
    <w:name w:val="List Bullet 4"/>
    <w:basedOn w:val="a1"/>
    <w:uiPriority w:val="13"/>
    <w:semiHidden/>
    <w:unhideWhenUsed/>
    <w:rsid w:val="00640C2C"/>
    <w:pPr>
      <w:numPr>
        <w:ilvl w:val="3"/>
        <w:numId w:val="11"/>
      </w:numPr>
      <w:contextualSpacing/>
    </w:pPr>
  </w:style>
  <w:style w:type="paragraph" w:styleId="50">
    <w:name w:val="List Bullet 5"/>
    <w:basedOn w:val="a1"/>
    <w:uiPriority w:val="13"/>
    <w:semiHidden/>
    <w:unhideWhenUsed/>
    <w:rsid w:val="00640C2C"/>
    <w:pPr>
      <w:numPr>
        <w:ilvl w:val="4"/>
        <w:numId w:val="11"/>
      </w:numPr>
      <w:contextualSpacing/>
    </w:pPr>
  </w:style>
  <w:style w:type="paragraph" w:styleId="2">
    <w:name w:val="List Number 2"/>
    <w:basedOn w:val="a1"/>
    <w:uiPriority w:val="13"/>
    <w:unhideWhenUsed/>
    <w:qFormat/>
    <w:rsid w:val="00640C2C"/>
    <w:pPr>
      <w:numPr>
        <w:ilvl w:val="1"/>
        <w:numId w:val="16"/>
      </w:numPr>
      <w:contextualSpacing/>
    </w:pPr>
  </w:style>
  <w:style w:type="paragraph" w:styleId="3">
    <w:name w:val="List Number 3"/>
    <w:basedOn w:val="a1"/>
    <w:uiPriority w:val="13"/>
    <w:unhideWhenUsed/>
    <w:qFormat/>
    <w:rsid w:val="00640C2C"/>
    <w:pPr>
      <w:numPr>
        <w:ilvl w:val="2"/>
        <w:numId w:val="16"/>
      </w:numPr>
      <w:contextualSpacing/>
    </w:pPr>
  </w:style>
  <w:style w:type="paragraph" w:styleId="4">
    <w:name w:val="List Number 4"/>
    <w:basedOn w:val="a1"/>
    <w:uiPriority w:val="13"/>
    <w:semiHidden/>
    <w:unhideWhenUsed/>
    <w:rsid w:val="00640C2C"/>
    <w:pPr>
      <w:numPr>
        <w:ilvl w:val="3"/>
        <w:numId w:val="16"/>
      </w:numPr>
      <w:contextualSpacing/>
    </w:pPr>
  </w:style>
  <w:style w:type="paragraph" w:styleId="5">
    <w:name w:val="List Number 5"/>
    <w:basedOn w:val="a1"/>
    <w:uiPriority w:val="13"/>
    <w:semiHidden/>
    <w:unhideWhenUsed/>
    <w:rsid w:val="00640C2C"/>
    <w:pPr>
      <w:numPr>
        <w:ilvl w:val="4"/>
        <w:numId w:val="16"/>
      </w:numPr>
      <w:contextualSpacing/>
    </w:pPr>
  </w:style>
  <w:style w:type="paragraph" w:styleId="af3">
    <w:name w:val="List"/>
    <w:basedOn w:val="a1"/>
    <w:uiPriority w:val="99"/>
    <w:semiHidden/>
    <w:unhideWhenUsed/>
    <w:rsid w:val="00640C2C"/>
    <w:pPr>
      <w:ind w:left="567" w:hanging="567"/>
      <w:contextualSpacing/>
    </w:pPr>
  </w:style>
  <w:style w:type="paragraph" w:styleId="24">
    <w:name w:val="List 2"/>
    <w:basedOn w:val="a1"/>
    <w:uiPriority w:val="99"/>
    <w:semiHidden/>
    <w:unhideWhenUsed/>
    <w:rsid w:val="00640C2C"/>
    <w:pPr>
      <w:ind w:left="1134" w:hanging="567"/>
      <w:contextualSpacing/>
    </w:pPr>
  </w:style>
  <w:style w:type="paragraph" w:styleId="af4">
    <w:name w:val="List Continue"/>
    <w:basedOn w:val="a1"/>
    <w:uiPriority w:val="14"/>
    <w:unhideWhenUsed/>
    <w:qFormat/>
    <w:rsid w:val="00640C2C"/>
    <w:pPr>
      <w:spacing w:after="120"/>
      <w:ind w:left="567"/>
      <w:contextualSpacing/>
    </w:pPr>
  </w:style>
  <w:style w:type="paragraph" w:styleId="25">
    <w:name w:val="List Continue 2"/>
    <w:basedOn w:val="a1"/>
    <w:uiPriority w:val="14"/>
    <w:unhideWhenUsed/>
    <w:qFormat/>
    <w:rsid w:val="00640C2C"/>
    <w:pPr>
      <w:spacing w:after="120"/>
      <w:ind w:left="1134"/>
      <w:contextualSpacing/>
    </w:pPr>
  </w:style>
  <w:style w:type="paragraph" w:styleId="34">
    <w:name w:val="List Continue 3"/>
    <w:basedOn w:val="a1"/>
    <w:uiPriority w:val="14"/>
    <w:unhideWhenUsed/>
    <w:qFormat/>
    <w:rsid w:val="00640C2C"/>
    <w:pPr>
      <w:spacing w:after="120"/>
      <w:ind w:left="1701"/>
      <w:contextualSpacing/>
    </w:pPr>
  </w:style>
  <w:style w:type="paragraph" w:styleId="43">
    <w:name w:val="List Continue 4"/>
    <w:basedOn w:val="a1"/>
    <w:uiPriority w:val="14"/>
    <w:semiHidden/>
    <w:unhideWhenUsed/>
    <w:rsid w:val="00640C2C"/>
    <w:pPr>
      <w:spacing w:after="120"/>
      <w:ind w:left="2268"/>
      <w:contextualSpacing/>
    </w:pPr>
  </w:style>
  <w:style w:type="paragraph" w:styleId="53">
    <w:name w:val="List Continue 5"/>
    <w:basedOn w:val="a1"/>
    <w:uiPriority w:val="14"/>
    <w:semiHidden/>
    <w:unhideWhenUsed/>
    <w:rsid w:val="00640C2C"/>
    <w:pPr>
      <w:spacing w:after="120"/>
      <w:ind w:left="2835"/>
      <w:contextualSpacing/>
    </w:pPr>
  </w:style>
  <w:style w:type="paragraph" w:styleId="35">
    <w:name w:val="List 3"/>
    <w:basedOn w:val="a1"/>
    <w:uiPriority w:val="99"/>
    <w:semiHidden/>
    <w:unhideWhenUsed/>
    <w:rsid w:val="00640C2C"/>
    <w:pPr>
      <w:ind w:left="1701" w:hanging="567"/>
      <w:contextualSpacing/>
    </w:pPr>
  </w:style>
  <w:style w:type="paragraph" w:styleId="44">
    <w:name w:val="List 4"/>
    <w:basedOn w:val="a1"/>
    <w:uiPriority w:val="99"/>
    <w:semiHidden/>
    <w:unhideWhenUsed/>
    <w:rsid w:val="00640C2C"/>
    <w:pPr>
      <w:ind w:left="2268" w:hanging="567"/>
      <w:contextualSpacing/>
    </w:pPr>
  </w:style>
  <w:style w:type="paragraph" w:styleId="54">
    <w:name w:val="List 5"/>
    <w:basedOn w:val="a1"/>
    <w:uiPriority w:val="99"/>
    <w:semiHidden/>
    <w:unhideWhenUsed/>
    <w:rsid w:val="00640C2C"/>
    <w:pPr>
      <w:ind w:left="2835" w:hanging="567"/>
      <w:contextualSpacing/>
    </w:pPr>
  </w:style>
  <w:style w:type="table" w:styleId="af5">
    <w:name w:val="Table Grid"/>
    <w:basedOn w:val="a4"/>
    <w:uiPriority w:val="59"/>
    <w:rsid w:val="00640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a4"/>
    <w:uiPriority w:val="99"/>
    <w:qFormat/>
    <w:rsid w:val="00640C2C"/>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60">
    <w:name w:val="Заголовок 6 Знак"/>
    <w:basedOn w:val="a3"/>
    <w:link w:val="6"/>
    <w:uiPriority w:val="9"/>
    <w:semiHidden/>
    <w:rsid w:val="00640C2C"/>
    <w:rPr>
      <w:rFonts w:asciiTheme="majorHAnsi" w:eastAsiaTheme="majorEastAsia" w:hAnsiTheme="majorHAnsi" w:cstheme="majorBidi"/>
      <w:iCs/>
    </w:rPr>
  </w:style>
  <w:style w:type="character" w:customStyle="1" w:styleId="70">
    <w:name w:val="Заголовок 7 Знак"/>
    <w:basedOn w:val="a3"/>
    <w:link w:val="7"/>
    <w:uiPriority w:val="9"/>
    <w:semiHidden/>
    <w:rsid w:val="00640C2C"/>
    <w:rPr>
      <w:rFonts w:asciiTheme="majorHAnsi" w:eastAsiaTheme="majorEastAsia" w:hAnsiTheme="majorHAnsi" w:cstheme="majorBidi"/>
      <w:iCs/>
    </w:rPr>
  </w:style>
  <w:style w:type="character" w:customStyle="1" w:styleId="80">
    <w:name w:val="Заголовок 8 Знак"/>
    <w:basedOn w:val="a3"/>
    <w:link w:val="8"/>
    <w:uiPriority w:val="9"/>
    <w:semiHidden/>
    <w:rsid w:val="00640C2C"/>
    <w:rPr>
      <w:rFonts w:asciiTheme="majorHAnsi" w:eastAsiaTheme="majorEastAsia" w:hAnsiTheme="majorHAnsi" w:cstheme="majorBidi"/>
    </w:rPr>
  </w:style>
  <w:style w:type="character" w:customStyle="1" w:styleId="90">
    <w:name w:val="Заголовок 9 Знак"/>
    <w:basedOn w:val="a3"/>
    <w:link w:val="9"/>
    <w:uiPriority w:val="9"/>
    <w:semiHidden/>
    <w:rsid w:val="00640C2C"/>
    <w:rPr>
      <w:rFonts w:asciiTheme="majorHAnsi" w:eastAsiaTheme="majorEastAsia" w:hAnsiTheme="majorHAnsi" w:cstheme="majorBidi"/>
      <w:iCs/>
    </w:rPr>
  </w:style>
  <w:style w:type="table" w:styleId="2-3">
    <w:name w:val="Medium Shading 2 Accent 3"/>
    <w:basedOn w:val="a4"/>
    <w:uiPriority w:val="64"/>
    <w:rsid w:val="00640C2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640C2C"/>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af6">
    <w:name w:val="List Paragraph"/>
    <w:basedOn w:val="a1"/>
    <w:uiPriority w:val="34"/>
    <w:unhideWhenUsed/>
    <w:qFormat/>
    <w:rsid w:val="003A6FCB"/>
    <w:pPr>
      <w:ind w:left="720"/>
      <w:contextualSpacing/>
    </w:pPr>
  </w:style>
  <w:style w:type="paragraph" w:styleId="af7">
    <w:name w:val="Normal (Web)"/>
    <w:aliases w:val="Знак, Знак,webb"/>
    <w:basedOn w:val="a1"/>
    <w:link w:val="af8"/>
    <w:uiPriority w:val="99"/>
    <w:qFormat/>
    <w:rsid w:val="003A6FCB"/>
    <w:pPr>
      <w:widowControl/>
      <w:autoSpaceDE/>
      <w:autoSpaceDN/>
      <w:adjustRightInd/>
      <w:ind w:firstLine="567"/>
      <w:jc w:val="both"/>
    </w:pPr>
    <w:rPr>
      <w:rFonts w:ascii="Times New Roman" w:eastAsia="Batang" w:hAnsi="Times New Roman" w:cs="Times New Roman"/>
      <w:sz w:val="24"/>
      <w:szCs w:val="24"/>
      <w:lang w:val="ru-RU" w:eastAsia="ru-RU"/>
    </w:rPr>
  </w:style>
  <w:style w:type="character" w:customStyle="1" w:styleId="af8">
    <w:name w:val="Обычный (веб) Знак"/>
    <w:aliases w:val="Знак Знак, Знак Знак,webb Знак"/>
    <w:link w:val="af7"/>
    <w:uiPriority w:val="99"/>
    <w:locked/>
    <w:rsid w:val="003A6FCB"/>
    <w:rPr>
      <w:rFonts w:ascii="Times New Roman" w:eastAsia="Batang" w:hAnsi="Times New Roman" w:cs="Times New Roman"/>
      <w:sz w:val="24"/>
      <w:szCs w:val="24"/>
      <w:lang w:val="ru-RU" w:eastAsia="ru-RU"/>
    </w:rPr>
  </w:style>
  <w:style w:type="paragraph" w:customStyle="1" w:styleId="cb">
    <w:name w:val="cb"/>
    <w:basedOn w:val="a1"/>
    <w:rsid w:val="003A6FCB"/>
    <w:pPr>
      <w:widowControl/>
      <w:autoSpaceDE/>
      <w:autoSpaceDN/>
      <w:adjustRightInd/>
      <w:jc w:val="center"/>
    </w:pPr>
    <w:rPr>
      <w:rFonts w:ascii="Times New Roman" w:eastAsia="Batang" w:hAnsi="Times New Roman" w:cs="Times New Roman"/>
      <w:b/>
      <w:bCs/>
      <w:sz w:val="24"/>
      <w:szCs w:val="24"/>
      <w:lang w:val="ru-RU" w:eastAsia="ru-RU"/>
    </w:rPr>
  </w:style>
  <w:style w:type="character" w:customStyle="1" w:styleId="apple-converted-space">
    <w:name w:val="apple-converted-space"/>
    <w:basedOn w:val="a3"/>
    <w:rsid w:val="001E6E00"/>
  </w:style>
  <w:style w:type="paragraph" w:customStyle="1" w:styleId="Textbody">
    <w:name w:val="Text body"/>
    <w:basedOn w:val="a1"/>
    <w:rsid w:val="00815F51"/>
    <w:pPr>
      <w:suppressAutoHyphens/>
      <w:autoSpaceDE/>
      <w:adjustRightInd/>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815F5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9">
    <w:name w:val="Placeholder Text"/>
    <w:basedOn w:val="a3"/>
    <w:uiPriority w:val="99"/>
    <w:semiHidden/>
    <w:rsid w:val="00815F51"/>
    <w:rPr>
      <w:color w:val="808080"/>
    </w:rPr>
  </w:style>
  <w:style w:type="paragraph" w:customStyle="1" w:styleId="rmctbkyw">
    <w:name w:val="rmctbkyw"/>
    <w:basedOn w:val="a1"/>
    <w:rsid w:val="002E5C65"/>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paragraph" w:styleId="afa">
    <w:name w:val="No Spacing"/>
    <w:link w:val="afb"/>
    <w:uiPriority w:val="1"/>
    <w:qFormat/>
    <w:rsid w:val="00D37EE1"/>
    <w:pPr>
      <w:spacing w:after="0" w:line="240" w:lineRule="auto"/>
    </w:pPr>
    <w:rPr>
      <w:rFonts w:asciiTheme="minorHAnsi" w:eastAsiaTheme="minorEastAsia" w:hAnsiTheme="minorHAnsi"/>
      <w:sz w:val="22"/>
      <w:szCs w:val="22"/>
      <w:lang w:val="ru-RU"/>
    </w:rPr>
  </w:style>
  <w:style w:type="character" w:customStyle="1" w:styleId="afb">
    <w:name w:val="Без интервала Знак"/>
    <w:basedOn w:val="a3"/>
    <w:link w:val="afa"/>
    <w:uiPriority w:val="1"/>
    <w:rsid w:val="00D37EE1"/>
    <w:rPr>
      <w:rFonts w:asciiTheme="minorHAnsi" w:eastAsiaTheme="minorEastAsia" w:hAnsiTheme="minorHAnsi"/>
      <w:sz w:val="22"/>
      <w:szCs w:val="22"/>
      <w:lang w:val="ru-RU"/>
    </w:rPr>
  </w:style>
</w:styles>
</file>

<file path=word/webSettings.xml><?xml version="1.0" encoding="utf-8"?>
<w:webSettings xmlns:r="http://schemas.openxmlformats.org/officeDocument/2006/relationships" xmlns:w="http://schemas.openxmlformats.org/wordprocessingml/2006/main">
  <w:divs>
    <w:div w:id="833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6493-C7E3-4DF3-857A-68FCEB68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3663</Words>
  <Characters>20884</Characters>
  <Application>Microsoft Office Word</Application>
  <DocSecurity>0</DocSecurity>
  <Lines>174</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Propuneri EBA</dc:title>
  <dc:creator>Alina Timotin</dc:creator>
  <cp:lastModifiedBy>Mariana</cp:lastModifiedBy>
  <cp:revision>2</cp:revision>
  <cp:lastPrinted>2013-09-26T12:02:00Z</cp:lastPrinted>
  <dcterms:created xsi:type="dcterms:W3CDTF">2013-09-30T06:58:00Z</dcterms:created>
  <dcterms:modified xsi:type="dcterms:W3CDTF">2013-09-30T06:58:00Z</dcterms:modified>
</cp:coreProperties>
</file>